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6672E" w14:textId="389BEB8E" w:rsidR="001F0BA2" w:rsidRPr="001F0BA2" w:rsidRDefault="001F0BA2" w:rsidP="001F0BA2">
      <w:pPr>
        <w:jc w:val="center"/>
        <w:rPr>
          <w:b/>
          <w:bCs/>
        </w:rPr>
      </w:pPr>
      <w:r w:rsidRPr="001F0BA2">
        <w:rPr>
          <w:b/>
          <w:bCs/>
          <w:noProof/>
        </w:rPr>
        <w:drawing>
          <wp:anchor distT="0" distB="0" distL="114300" distR="114300" simplePos="0" relativeHeight="251664384" behindDoc="1" locked="0" layoutInCell="1" allowOverlap="1" wp14:anchorId="654D60BF" wp14:editId="636A4BD8">
            <wp:simplePos x="0" y="0"/>
            <wp:positionH relativeFrom="column">
              <wp:posOffset>-640715</wp:posOffset>
            </wp:positionH>
            <wp:positionV relativeFrom="paragraph">
              <wp:posOffset>-588364</wp:posOffset>
            </wp:positionV>
            <wp:extent cx="1404053" cy="1626919"/>
            <wp:effectExtent l="0" t="0" r="5715" b="0"/>
            <wp:wrapNone/>
            <wp:docPr id="349128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28459" name="Picture 349128459"/>
                    <pic:cNvPicPr/>
                  </pic:nvPicPr>
                  <pic:blipFill>
                    <a:blip r:embed="rId5">
                      <a:extLst>
                        <a:ext uri="{28A0092B-C50C-407E-A947-70E740481C1C}">
                          <a14:useLocalDpi xmlns:a14="http://schemas.microsoft.com/office/drawing/2010/main" val="0"/>
                        </a:ext>
                      </a:extLst>
                    </a:blip>
                    <a:stretch>
                      <a:fillRect/>
                    </a:stretch>
                  </pic:blipFill>
                  <pic:spPr>
                    <a:xfrm>
                      <a:off x="0" y="0"/>
                      <a:ext cx="1404053" cy="1626919"/>
                    </a:xfrm>
                    <a:prstGeom prst="rect">
                      <a:avLst/>
                    </a:prstGeom>
                  </pic:spPr>
                </pic:pic>
              </a:graphicData>
            </a:graphic>
            <wp14:sizeRelH relativeFrom="margin">
              <wp14:pctWidth>0</wp14:pctWidth>
            </wp14:sizeRelH>
            <wp14:sizeRelV relativeFrom="margin">
              <wp14:pctHeight>0</wp14:pctHeight>
            </wp14:sizeRelV>
          </wp:anchor>
        </w:drawing>
      </w:r>
    </w:p>
    <w:p w14:paraId="4B775FA7" w14:textId="77777777" w:rsidR="001F0BA2" w:rsidRPr="001F0BA2" w:rsidRDefault="001F0BA2" w:rsidP="001F0BA2">
      <w:pPr>
        <w:jc w:val="center"/>
        <w:rPr>
          <w:b/>
          <w:bCs/>
        </w:rPr>
      </w:pPr>
    </w:p>
    <w:p w14:paraId="3F9E54C8" w14:textId="77777777" w:rsidR="001F0BA2" w:rsidRPr="001F0BA2" w:rsidRDefault="001F0BA2" w:rsidP="001F0BA2">
      <w:pPr>
        <w:jc w:val="center"/>
        <w:rPr>
          <w:b/>
          <w:bCs/>
          <w:sz w:val="44"/>
          <w:szCs w:val="44"/>
        </w:rPr>
      </w:pPr>
    </w:p>
    <w:p w14:paraId="488185B2" w14:textId="0D320F47" w:rsidR="001F0BA2" w:rsidRPr="001F0BA2" w:rsidRDefault="001F0BA2" w:rsidP="001F0BA2">
      <w:pPr>
        <w:jc w:val="center"/>
        <w:rPr>
          <w:b/>
          <w:bCs/>
          <w:sz w:val="40"/>
          <w:szCs w:val="40"/>
        </w:rPr>
      </w:pPr>
      <w:r w:rsidRPr="001F0BA2">
        <w:rPr>
          <w:b/>
          <w:bCs/>
          <w:sz w:val="40"/>
          <w:szCs w:val="40"/>
        </w:rPr>
        <w:t>Safety Rules and Instructions</w:t>
      </w:r>
    </w:p>
    <w:p w14:paraId="33811591" w14:textId="7D9D3BFD" w:rsidR="001F0BA2" w:rsidRPr="001F0BA2" w:rsidRDefault="001F0BA2" w:rsidP="001F0BA2">
      <w:pPr>
        <w:jc w:val="center"/>
        <w:rPr>
          <w:b/>
          <w:bCs/>
          <w:sz w:val="40"/>
          <w:szCs w:val="40"/>
        </w:rPr>
      </w:pPr>
      <w:r w:rsidRPr="001F0BA2">
        <w:rPr>
          <w:b/>
          <w:bCs/>
          <w:sz w:val="40"/>
          <w:szCs w:val="40"/>
        </w:rPr>
        <w:t>For</w:t>
      </w:r>
    </w:p>
    <w:p w14:paraId="6DBB659B" w14:textId="77777777" w:rsidR="001F0BA2" w:rsidRPr="001F0BA2" w:rsidRDefault="001F0BA2" w:rsidP="001F0BA2">
      <w:pPr>
        <w:jc w:val="center"/>
        <w:rPr>
          <w:b/>
          <w:bCs/>
          <w:sz w:val="52"/>
          <w:szCs w:val="52"/>
        </w:rPr>
      </w:pPr>
      <w:r w:rsidRPr="001F0BA2">
        <w:rPr>
          <w:b/>
          <w:bCs/>
          <w:sz w:val="52"/>
          <w:szCs w:val="52"/>
        </w:rPr>
        <w:t>Aluminium Mobile Scaffolding</w:t>
      </w:r>
    </w:p>
    <w:p w14:paraId="15BE2890" w14:textId="5480CCBE" w:rsidR="001F0BA2" w:rsidRPr="001F0BA2" w:rsidRDefault="001F0BA2" w:rsidP="001F0BA2">
      <w:pPr>
        <w:jc w:val="center"/>
      </w:pPr>
      <w:r w:rsidRPr="001F0BA2">
        <w:rPr>
          <w:noProof/>
          <w:sz w:val="40"/>
          <w:szCs w:val="40"/>
        </w:rPr>
        <w:drawing>
          <wp:anchor distT="0" distB="0" distL="114300" distR="114300" simplePos="0" relativeHeight="251663360" behindDoc="1" locked="0" layoutInCell="1" allowOverlap="1" wp14:anchorId="668F2CC3" wp14:editId="35048DCC">
            <wp:simplePos x="0" y="0"/>
            <wp:positionH relativeFrom="column">
              <wp:posOffset>0</wp:posOffset>
            </wp:positionH>
            <wp:positionV relativeFrom="paragraph">
              <wp:posOffset>627750</wp:posOffset>
            </wp:positionV>
            <wp:extent cx="5308270" cy="5712889"/>
            <wp:effectExtent l="0" t="0" r="6985" b="2540"/>
            <wp:wrapNone/>
            <wp:docPr id="205083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9957" name=""/>
                    <pic:cNvPicPr/>
                  </pic:nvPicPr>
                  <pic:blipFill>
                    <a:blip r:embed="rId6">
                      <a:extLst>
                        <a:ext uri="{28A0092B-C50C-407E-A947-70E740481C1C}">
                          <a14:useLocalDpi xmlns:a14="http://schemas.microsoft.com/office/drawing/2010/main" val="0"/>
                        </a:ext>
                      </a:extLst>
                    </a:blip>
                    <a:stretch>
                      <a:fillRect/>
                    </a:stretch>
                  </pic:blipFill>
                  <pic:spPr>
                    <a:xfrm>
                      <a:off x="0" y="0"/>
                      <a:ext cx="5312351" cy="5717281"/>
                    </a:xfrm>
                    <a:prstGeom prst="rect">
                      <a:avLst/>
                    </a:prstGeom>
                  </pic:spPr>
                </pic:pic>
              </a:graphicData>
            </a:graphic>
            <wp14:sizeRelH relativeFrom="margin">
              <wp14:pctWidth>0</wp14:pctWidth>
            </wp14:sizeRelH>
            <wp14:sizeRelV relativeFrom="margin">
              <wp14:pctHeight>0</wp14:pctHeight>
            </wp14:sizeRelV>
          </wp:anchor>
        </w:drawing>
      </w:r>
      <w:r w:rsidRPr="001F0BA2">
        <w:rPr>
          <w:sz w:val="40"/>
          <w:szCs w:val="40"/>
        </w:rPr>
        <w:t>Interior or Exterior Use</w:t>
      </w:r>
      <w:r w:rsidRPr="001F0BA2">
        <w:br w:type="page"/>
      </w:r>
    </w:p>
    <w:p w14:paraId="6ADAC01A" w14:textId="77777777" w:rsidR="001F0BA2" w:rsidRPr="001F0BA2" w:rsidRDefault="001F0BA2" w:rsidP="001F0BA2">
      <w:pPr>
        <w:jc w:val="center"/>
        <w:rPr>
          <w:b/>
          <w:bCs/>
        </w:rPr>
      </w:pPr>
    </w:p>
    <w:p w14:paraId="339770BF" w14:textId="776FC3F9" w:rsidR="00E64DE7" w:rsidRPr="00E64DE7" w:rsidRDefault="00E64DE7" w:rsidP="00A126FE">
      <w:pPr>
        <w:spacing w:after="0"/>
      </w:pPr>
      <w:r w:rsidRPr="00E64DE7">
        <w:rPr>
          <w:b/>
          <w:bCs/>
        </w:rPr>
        <w:t>WARNING</w:t>
      </w:r>
    </w:p>
    <w:p w14:paraId="53CD2B3F" w14:textId="2F58E96D" w:rsidR="00E64DE7" w:rsidRPr="001F0BA2" w:rsidRDefault="00E64DE7" w:rsidP="002F7177">
      <w:pPr>
        <w:pStyle w:val="ListParagraph"/>
        <w:numPr>
          <w:ilvl w:val="0"/>
          <w:numId w:val="5"/>
        </w:numPr>
        <w:spacing w:after="0"/>
      </w:pPr>
      <w:r w:rsidRPr="001F0BA2">
        <w:t>Improper assembly, disassembly, or use of the Multi-Use Scaffold can lead to serious injury or death. Individuals assembling, disassembling, or using the Multi-Use Scaffold must thoroughly read and understand these Safety Rules &amp; Instructions as well as the relevant OH&amp;S regulations before use.</w:t>
      </w:r>
    </w:p>
    <w:p w14:paraId="01010441" w14:textId="02080842" w:rsidR="00E64DE7" w:rsidRPr="001F0BA2" w:rsidRDefault="00E64DE7" w:rsidP="002F7177">
      <w:pPr>
        <w:pStyle w:val="ListParagraph"/>
        <w:numPr>
          <w:ilvl w:val="0"/>
          <w:numId w:val="5"/>
        </w:numPr>
        <w:spacing w:after="0"/>
      </w:pPr>
      <w:r w:rsidRPr="001F0BA2">
        <w:t>If the fall height from the scaffold's top working platform exceeds 4 meters, anyone involved in erecting, modifying, or dismantling the scaffold at that platform must possess a valid scaffolding certification.</w:t>
      </w:r>
    </w:p>
    <w:p w14:paraId="19A6473C" w14:textId="77777777" w:rsidR="00E64DE7" w:rsidRPr="001F0BA2" w:rsidRDefault="00E64DE7" w:rsidP="00A126FE">
      <w:pPr>
        <w:spacing w:after="0"/>
      </w:pPr>
    </w:p>
    <w:p w14:paraId="3AA2C48F" w14:textId="77777777" w:rsidR="00E64DE7" w:rsidRPr="001F0BA2" w:rsidRDefault="00E64DE7" w:rsidP="00A126FE">
      <w:pPr>
        <w:spacing w:after="0"/>
        <w:rPr>
          <w:b/>
          <w:bCs/>
        </w:rPr>
      </w:pPr>
      <w:r w:rsidRPr="001F0BA2">
        <w:rPr>
          <w:b/>
          <w:bCs/>
        </w:rPr>
        <w:t>LOAD CAPACITIES</w:t>
      </w:r>
    </w:p>
    <w:p w14:paraId="115B6A09" w14:textId="1C59AF1F" w:rsidR="00E64DE7" w:rsidRPr="001F0BA2" w:rsidRDefault="00E64DE7" w:rsidP="00A126FE">
      <w:pPr>
        <w:spacing w:after="0"/>
      </w:pPr>
      <w:r w:rsidRPr="001F0BA2">
        <w:rPr>
          <w:noProof/>
        </w:rPr>
        <mc:AlternateContent>
          <mc:Choice Requires="wps">
            <w:drawing>
              <wp:anchor distT="0" distB="0" distL="114300" distR="114300" simplePos="0" relativeHeight="251659264" behindDoc="0" locked="0" layoutInCell="1" allowOverlap="1" wp14:anchorId="379FF0FC" wp14:editId="2381FE62">
                <wp:simplePos x="0" y="0"/>
                <wp:positionH relativeFrom="column">
                  <wp:posOffset>-35626</wp:posOffset>
                </wp:positionH>
                <wp:positionV relativeFrom="paragraph">
                  <wp:posOffset>65497</wp:posOffset>
                </wp:positionV>
                <wp:extent cx="5486400" cy="1151906"/>
                <wp:effectExtent l="0" t="0" r="19050" b="10160"/>
                <wp:wrapNone/>
                <wp:docPr id="1271365321" name="Rectangle 1"/>
                <wp:cNvGraphicFramePr/>
                <a:graphic xmlns:a="http://schemas.openxmlformats.org/drawingml/2006/main">
                  <a:graphicData uri="http://schemas.microsoft.com/office/word/2010/wordprocessingShape">
                    <wps:wsp>
                      <wps:cNvSpPr/>
                      <wps:spPr>
                        <a:xfrm>
                          <a:off x="0" y="0"/>
                          <a:ext cx="5486400" cy="115190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3FB58" id="Rectangle 1" o:spid="_x0000_s1026" style="position:absolute;margin-left:-2.8pt;margin-top:5.15pt;width:6in;height:9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" filled="f" strokecolor="#030e13 [484]" strokeweight="1pt"/>
            </w:pict>
          </mc:Fallback>
        </mc:AlternateContent>
      </w:r>
    </w:p>
    <w:p w14:paraId="7AFF84B4" w14:textId="77777777" w:rsidR="00E64DE7" w:rsidRPr="001F0BA2" w:rsidRDefault="00E64DE7" w:rsidP="00A126FE">
      <w:pPr>
        <w:spacing w:after="0"/>
      </w:pPr>
      <w:proofErr w:type="gramStart"/>
      <w:r w:rsidRPr="001F0BA2">
        <w:t>2.5 meter</w:t>
      </w:r>
      <w:proofErr w:type="gramEnd"/>
      <w:r w:rsidRPr="001F0BA2">
        <w:t xml:space="preserve"> Lenth Unit</w:t>
      </w:r>
    </w:p>
    <w:p w14:paraId="3792D864" w14:textId="77777777" w:rsidR="00E64DE7" w:rsidRPr="001F0BA2" w:rsidRDefault="00E64DE7" w:rsidP="00A126FE">
      <w:pPr>
        <w:spacing w:after="0"/>
      </w:pPr>
      <w:r w:rsidRPr="001F0BA2">
        <w:t>Light duty rates-225kg SWL (each platform)</w:t>
      </w:r>
    </w:p>
    <w:p w14:paraId="462B4229" w14:textId="017D3E00" w:rsidR="00E64DE7" w:rsidRPr="001F0BA2" w:rsidRDefault="002F7177" w:rsidP="00A126FE">
      <w:pPr>
        <w:spacing w:after="0"/>
      </w:pPr>
      <w:r w:rsidRPr="001F0BA2">
        <w:t>Maximum</w:t>
      </w:r>
      <w:r w:rsidR="00E64DE7" w:rsidRPr="001F0BA2">
        <w:t xml:space="preserve"> Load 450kg (WORKERS &amp; MATERIALS)</w:t>
      </w:r>
    </w:p>
    <w:p w14:paraId="63DA084D" w14:textId="0495F631" w:rsidR="00E64DE7" w:rsidRPr="001F0BA2" w:rsidRDefault="00E64DE7" w:rsidP="00A126FE">
      <w:pPr>
        <w:spacing w:after="0"/>
        <w:rPr>
          <w:i/>
          <w:iCs/>
        </w:rPr>
      </w:pPr>
      <w:r w:rsidRPr="001F0BA2">
        <w:rPr>
          <w:i/>
          <w:iCs/>
        </w:rPr>
        <w:t>WARNING! DO NOT OVERLOAD SCAFFOLD, MAY RESULT IN SERIOUS INJURY!</w:t>
      </w:r>
    </w:p>
    <w:p w14:paraId="633264B6" w14:textId="77777777" w:rsidR="00E64DE7" w:rsidRPr="001F0BA2" w:rsidRDefault="00E64DE7" w:rsidP="00A126FE">
      <w:pPr>
        <w:spacing w:after="0"/>
      </w:pPr>
    </w:p>
    <w:p w14:paraId="2443FBD1" w14:textId="77777777" w:rsidR="00E64DE7" w:rsidRPr="001F0BA2" w:rsidRDefault="00E64DE7" w:rsidP="00A126FE">
      <w:pPr>
        <w:spacing w:after="0"/>
        <w:rPr>
          <w:b/>
          <w:bCs/>
        </w:rPr>
      </w:pPr>
    </w:p>
    <w:p w14:paraId="05F10D35" w14:textId="77777777" w:rsidR="002F7177" w:rsidRPr="001F0BA2" w:rsidRDefault="002F7177">
      <w:pPr>
        <w:rPr>
          <w:color w:val="0B769F" w:themeColor="accent4" w:themeShade="BF"/>
        </w:rPr>
      </w:pPr>
      <w:r w:rsidRPr="001F0BA2">
        <w:rPr>
          <w:color w:val="0B769F" w:themeColor="accent4" w:themeShade="BF"/>
        </w:rPr>
        <w:br w:type="page"/>
      </w:r>
    </w:p>
    <w:p w14:paraId="43C5A702" w14:textId="77777777" w:rsidR="00E64DE7" w:rsidRPr="001F0BA2" w:rsidRDefault="00E64DE7" w:rsidP="00A126FE">
      <w:pPr>
        <w:spacing w:after="0"/>
        <w:rPr>
          <w:b/>
          <w:bCs/>
        </w:rPr>
      </w:pPr>
      <w:r w:rsidRPr="00E64DE7">
        <w:rPr>
          <w:b/>
          <w:bCs/>
        </w:rPr>
        <w:lastRenderedPageBreak/>
        <w:t>ASSEMBLY INSTRUCTIONS</w:t>
      </w:r>
    </w:p>
    <w:p w14:paraId="57A5AC0B" w14:textId="77777777" w:rsidR="002F7177" w:rsidRPr="001F0BA2" w:rsidRDefault="002F7177" w:rsidP="00A126FE">
      <w:pPr>
        <w:spacing w:after="0"/>
        <w:rPr>
          <w:b/>
          <w:bCs/>
        </w:rPr>
      </w:pPr>
    </w:p>
    <w:p w14:paraId="0AD3F87F" w14:textId="3100549C" w:rsidR="002F7177" w:rsidRPr="001F0BA2" w:rsidRDefault="002F7177" w:rsidP="00A126FE">
      <w:pPr>
        <w:spacing w:after="0"/>
      </w:pPr>
      <w:r w:rsidRPr="001F0BA2">
        <w:t>For proper assembly, your Aluminium-6 Scaffold must be made up of 40 individual parts (as per drawing)</w:t>
      </w:r>
    </w:p>
    <w:p w14:paraId="73CB7DC8" w14:textId="54896680" w:rsidR="002F7177" w:rsidRPr="001F0BA2" w:rsidRDefault="006D194B" w:rsidP="00A126FE">
      <w:pPr>
        <w:spacing w:after="0"/>
        <w:rPr>
          <w:b/>
          <w:bCs/>
        </w:rPr>
      </w:pPr>
      <w:r w:rsidRPr="001F0BA2">
        <w:rPr>
          <w:b/>
          <w:bCs/>
          <w:noProof/>
        </w:rPr>
        <w:drawing>
          <wp:inline distT="0" distB="0" distL="0" distR="0" wp14:anchorId="362E2121" wp14:editId="3FCAB1DC">
            <wp:extent cx="5731510" cy="4182745"/>
            <wp:effectExtent l="0" t="0" r="2540" b="8255"/>
            <wp:docPr id="23131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15654" name=""/>
                    <pic:cNvPicPr/>
                  </pic:nvPicPr>
                  <pic:blipFill>
                    <a:blip r:embed="rId7"/>
                    <a:stretch>
                      <a:fillRect/>
                    </a:stretch>
                  </pic:blipFill>
                  <pic:spPr>
                    <a:xfrm>
                      <a:off x="0" y="0"/>
                      <a:ext cx="5731510" cy="4182745"/>
                    </a:xfrm>
                    <a:prstGeom prst="rect">
                      <a:avLst/>
                    </a:prstGeom>
                  </pic:spPr>
                </pic:pic>
              </a:graphicData>
            </a:graphic>
          </wp:inline>
        </w:drawing>
      </w:r>
    </w:p>
    <w:p w14:paraId="32299D40" w14:textId="73FF374F" w:rsidR="006D194B" w:rsidRPr="001F0BA2" w:rsidRDefault="006D194B">
      <w:r w:rsidRPr="001F0BA2">
        <w:br w:type="page"/>
      </w:r>
    </w:p>
    <w:p w14:paraId="10A4CB5A" w14:textId="77777777" w:rsidR="00E64DE7" w:rsidRPr="001F0BA2" w:rsidRDefault="00E64DE7" w:rsidP="00A126FE">
      <w:pPr>
        <w:numPr>
          <w:ilvl w:val="0"/>
          <w:numId w:val="1"/>
        </w:numPr>
        <w:spacing w:after="0"/>
      </w:pPr>
      <w:r w:rsidRPr="00E64DE7">
        <w:lastRenderedPageBreak/>
        <w:t>Attach the casters to the screw jacks, then secure the jacks to the bottom ladder frames. Keep the screw jacks extended to 100mm. Ensure the caster brakes are engaged before beginning scaffold assembly.</w:t>
      </w:r>
    </w:p>
    <w:p w14:paraId="1358FCFD" w14:textId="3AFA81D2" w:rsidR="006D194B" w:rsidRPr="001F0BA2" w:rsidRDefault="006D194B" w:rsidP="006D194B">
      <w:pPr>
        <w:spacing w:after="0"/>
        <w:jc w:val="center"/>
      </w:pPr>
      <w:r w:rsidRPr="001F0BA2">
        <w:rPr>
          <w:noProof/>
        </w:rPr>
        <w:drawing>
          <wp:inline distT="0" distB="0" distL="0" distR="0" wp14:anchorId="37532550" wp14:editId="6B85DA4C">
            <wp:extent cx="5731510" cy="2582545"/>
            <wp:effectExtent l="0" t="0" r="2540" b="8255"/>
            <wp:docPr id="213120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05607" name=""/>
                    <pic:cNvPicPr/>
                  </pic:nvPicPr>
                  <pic:blipFill>
                    <a:blip r:embed="rId8"/>
                    <a:stretch>
                      <a:fillRect/>
                    </a:stretch>
                  </pic:blipFill>
                  <pic:spPr>
                    <a:xfrm>
                      <a:off x="0" y="0"/>
                      <a:ext cx="5731510" cy="2582545"/>
                    </a:xfrm>
                    <a:prstGeom prst="rect">
                      <a:avLst/>
                    </a:prstGeom>
                  </pic:spPr>
                </pic:pic>
              </a:graphicData>
            </a:graphic>
          </wp:inline>
        </w:drawing>
      </w:r>
    </w:p>
    <w:p w14:paraId="238C6780" w14:textId="77777777" w:rsidR="006D194B" w:rsidRPr="00E64DE7" w:rsidRDefault="006D194B" w:rsidP="006D194B">
      <w:pPr>
        <w:spacing w:after="0"/>
        <w:jc w:val="center"/>
      </w:pPr>
    </w:p>
    <w:p w14:paraId="1D19E416" w14:textId="77777777" w:rsidR="00E64DE7" w:rsidRPr="001F0BA2" w:rsidRDefault="00E64DE7" w:rsidP="00A126FE">
      <w:pPr>
        <w:numPr>
          <w:ilvl w:val="0"/>
          <w:numId w:val="1"/>
        </w:numPr>
        <w:spacing w:after="0"/>
      </w:pPr>
      <w:r w:rsidRPr="00E64DE7">
        <w:t>Connect two horizontal braces to the first row of the ladder frame. Then, attach the bottom brace to the diagonal vertical tube of the ladder frame. This will make the frame self-supporting.</w:t>
      </w:r>
    </w:p>
    <w:p w14:paraId="75C41E4E" w14:textId="4F9444A8" w:rsidR="006D194B" w:rsidRPr="001F0BA2" w:rsidRDefault="006D194B" w:rsidP="006D194B">
      <w:pPr>
        <w:spacing w:after="0"/>
        <w:jc w:val="center"/>
      </w:pPr>
      <w:r w:rsidRPr="001F0BA2">
        <w:rPr>
          <w:noProof/>
        </w:rPr>
        <w:drawing>
          <wp:inline distT="0" distB="0" distL="0" distR="0" wp14:anchorId="061AC25E" wp14:editId="4B9F41C0">
            <wp:extent cx="4201111" cy="3162741"/>
            <wp:effectExtent l="0" t="0" r="9525" b="0"/>
            <wp:docPr id="27912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23495" name=""/>
                    <pic:cNvPicPr/>
                  </pic:nvPicPr>
                  <pic:blipFill>
                    <a:blip r:embed="rId9"/>
                    <a:stretch>
                      <a:fillRect/>
                    </a:stretch>
                  </pic:blipFill>
                  <pic:spPr>
                    <a:xfrm>
                      <a:off x="0" y="0"/>
                      <a:ext cx="4201111" cy="3162741"/>
                    </a:xfrm>
                    <a:prstGeom prst="rect">
                      <a:avLst/>
                    </a:prstGeom>
                  </pic:spPr>
                </pic:pic>
              </a:graphicData>
            </a:graphic>
          </wp:inline>
        </w:drawing>
      </w:r>
    </w:p>
    <w:p w14:paraId="1C8E97D2" w14:textId="77777777" w:rsidR="006D194B" w:rsidRPr="001F0BA2" w:rsidRDefault="006D194B" w:rsidP="006D194B">
      <w:pPr>
        <w:spacing w:after="0"/>
        <w:jc w:val="center"/>
      </w:pPr>
    </w:p>
    <w:p w14:paraId="65ADC05A" w14:textId="77777777" w:rsidR="006D194B" w:rsidRPr="001F0BA2" w:rsidRDefault="006D194B" w:rsidP="006D194B">
      <w:pPr>
        <w:spacing w:after="0"/>
        <w:jc w:val="center"/>
      </w:pPr>
    </w:p>
    <w:p w14:paraId="3C4B6D48" w14:textId="77777777" w:rsidR="006D194B" w:rsidRPr="001F0BA2" w:rsidRDefault="006D194B" w:rsidP="006D194B">
      <w:pPr>
        <w:spacing w:after="0"/>
        <w:jc w:val="center"/>
      </w:pPr>
    </w:p>
    <w:p w14:paraId="4E7ED661" w14:textId="77777777" w:rsidR="006D194B" w:rsidRPr="001F0BA2" w:rsidRDefault="006D194B" w:rsidP="006D194B">
      <w:pPr>
        <w:spacing w:after="0"/>
        <w:jc w:val="center"/>
      </w:pPr>
    </w:p>
    <w:p w14:paraId="7299A155" w14:textId="77777777" w:rsidR="006D194B" w:rsidRPr="001F0BA2" w:rsidRDefault="006D194B" w:rsidP="006D194B">
      <w:pPr>
        <w:spacing w:after="0"/>
        <w:jc w:val="center"/>
      </w:pPr>
    </w:p>
    <w:p w14:paraId="19D143B0" w14:textId="77777777" w:rsidR="006D194B" w:rsidRPr="00E64DE7" w:rsidRDefault="006D194B" w:rsidP="006D194B">
      <w:pPr>
        <w:spacing w:after="0"/>
        <w:jc w:val="center"/>
      </w:pPr>
    </w:p>
    <w:p w14:paraId="054FCFCD" w14:textId="77777777" w:rsidR="00E64DE7" w:rsidRPr="001F0BA2" w:rsidRDefault="00E64DE7" w:rsidP="00A126FE">
      <w:pPr>
        <w:numPr>
          <w:ilvl w:val="0"/>
          <w:numId w:val="1"/>
        </w:numPr>
        <w:spacing w:after="0"/>
      </w:pPr>
      <w:r w:rsidRPr="00E64DE7">
        <w:lastRenderedPageBreak/>
        <w:t>Attach two diagonal braces to the second and fourth rows of the ladder frame. Next, attach the stabilizers to the vertical tubes of the ladder frame.</w:t>
      </w:r>
    </w:p>
    <w:p w14:paraId="1A4D6E3C" w14:textId="4123364F" w:rsidR="006D194B" w:rsidRPr="001F0BA2" w:rsidRDefault="006D194B" w:rsidP="006D194B">
      <w:pPr>
        <w:spacing w:after="0"/>
        <w:jc w:val="center"/>
      </w:pPr>
      <w:r w:rsidRPr="001F0BA2">
        <w:rPr>
          <w:noProof/>
        </w:rPr>
        <w:drawing>
          <wp:inline distT="0" distB="0" distL="0" distR="0" wp14:anchorId="7EE7488A" wp14:editId="09D6E028">
            <wp:extent cx="4267796" cy="3172268"/>
            <wp:effectExtent l="0" t="0" r="0" b="9525"/>
            <wp:docPr id="152164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40912" name=""/>
                    <pic:cNvPicPr/>
                  </pic:nvPicPr>
                  <pic:blipFill>
                    <a:blip r:embed="rId10"/>
                    <a:stretch>
                      <a:fillRect/>
                    </a:stretch>
                  </pic:blipFill>
                  <pic:spPr>
                    <a:xfrm>
                      <a:off x="0" y="0"/>
                      <a:ext cx="4267796" cy="3172268"/>
                    </a:xfrm>
                    <a:prstGeom prst="rect">
                      <a:avLst/>
                    </a:prstGeom>
                  </pic:spPr>
                </pic:pic>
              </a:graphicData>
            </a:graphic>
          </wp:inline>
        </w:drawing>
      </w:r>
    </w:p>
    <w:p w14:paraId="15ED5874" w14:textId="77777777" w:rsidR="006D194B" w:rsidRPr="001F0BA2" w:rsidRDefault="006D194B" w:rsidP="006D194B">
      <w:pPr>
        <w:spacing w:after="0"/>
        <w:jc w:val="center"/>
      </w:pPr>
    </w:p>
    <w:p w14:paraId="61E39A9A" w14:textId="77777777" w:rsidR="00E64DE7" w:rsidRPr="001F0BA2" w:rsidRDefault="00E64DE7" w:rsidP="00A126FE">
      <w:pPr>
        <w:numPr>
          <w:ilvl w:val="0"/>
          <w:numId w:val="1"/>
        </w:numPr>
        <w:spacing w:after="0"/>
      </w:pPr>
      <w:r w:rsidRPr="00E64DE7">
        <w:t>Insert the extension ladder into the scaffold.</w:t>
      </w:r>
    </w:p>
    <w:p w14:paraId="31F843D1" w14:textId="31AD7A8B" w:rsidR="006D194B" w:rsidRPr="001F0BA2" w:rsidRDefault="006D194B" w:rsidP="006D194B">
      <w:pPr>
        <w:spacing w:after="0"/>
        <w:ind w:left="360"/>
        <w:jc w:val="center"/>
      </w:pPr>
      <w:r w:rsidRPr="001F0BA2">
        <w:rPr>
          <w:noProof/>
        </w:rPr>
        <w:drawing>
          <wp:inline distT="0" distB="0" distL="0" distR="0" wp14:anchorId="6742FADD" wp14:editId="0F9EDE5C">
            <wp:extent cx="4420217" cy="3315163"/>
            <wp:effectExtent l="0" t="0" r="0" b="0"/>
            <wp:docPr id="97307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76945" name=""/>
                    <pic:cNvPicPr/>
                  </pic:nvPicPr>
                  <pic:blipFill>
                    <a:blip r:embed="rId11"/>
                    <a:stretch>
                      <a:fillRect/>
                    </a:stretch>
                  </pic:blipFill>
                  <pic:spPr>
                    <a:xfrm>
                      <a:off x="0" y="0"/>
                      <a:ext cx="4420217" cy="3315163"/>
                    </a:xfrm>
                    <a:prstGeom prst="rect">
                      <a:avLst/>
                    </a:prstGeom>
                  </pic:spPr>
                </pic:pic>
              </a:graphicData>
            </a:graphic>
          </wp:inline>
        </w:drawing>
      </w:r>
    </w:p>
    <w:p w14:paraId="6608A06C" w14:textId="77777777" w:rsidR="006D194B" w:rsidRPr="001F0BA2" w:rsidRDefault="006D194B" w:rsidP="006D194B">
      <w:pPr>
        <w:spacing w:after="0"/>
        <w:ind w:left="360"/>
        <w:jc w:val="center"/>
      </w:pPr>
    </w:p>
    <w:p w14:paraId="4B8982A6" w14:textId="77777777" w:rsidR="006D194B" w:rsidRPr="001F0BA2" w:rsidRDefault="006D194B" w:rsidP="006D194B">
      <w:pPr>
        <w:spacing w:after="0"/>
        <w:ind w:left="360"/>
        <w:jc w:val="center"/>
      </w:pPr>
    </w:p>
    <w:p w14:paraId="66AF7A71" w14:textId="77777777" w:rsidR="006D194B" w:rsidRPr="001F0BA2" w:rsidRDefault="006D194B" w:rsidP="006D194B">
      <w:pPr>
        <w:spacing w:after="0"/>
        <w:ind w:left="360"/>
        <w:jc w:val="center"/>
      </w:pPr>
    </w:p>
    <w:p w14:paraId="188B74D3" w14:textId="77777777" w:rsidR="006D194B" w:rsidRPr="001F0BA2" w:rsidRDefault="006D194B" w:rsidP="006D194B">
      <w:pPr>
        <w:spacing w:after="0"/>
        <w:ind w:left="360"/>
        <w:jc w:val="center"/>
      </w:pPr>
    </w:p>
    <w:p w14:paraId="54EC9C7C" w14:textId="77777777" w:rsidR="006D194B" w:rsidRPr="00E64DE7" w:rsidRDefault="006D194B" w:rsidP="006D194B">
      <w:pPr>
        <w:spacing w:after="0"/>
        <w:ind w:left="360"/>
        <w:jc w:val="center"/>
      </w:pPr>
    </w:p>
    <w:p w14:paraId="73AEE972" w14:textId="77777777" w:rsidR="00E64DE7" w:rsidRPr="001F0BA2" w:rsidRDefault="00E64DE7" w:rsidP="00A126FE">
      <w:pPr>
        <w:numPr>
          <w:ilvl w:val="0"/>
          <w:numId w:val="1"/>
        </w:numPr>
        <w:spacing w:after="0"/>
      </w:pPr>
      <w:r w:rsidRPr="00E64DE7">
        <w:lastRenderedPageBreak/>
        <w:t>Secure the second four-row ladder frame to the first ladder frame and lock the spigot. Then, attach two diagonal braces to the second ladder frame.</w:t>
      </w:r>
    </w:p>
    <w:p w14:paraId="0635B290" w14:textId="12851736" w:rsidR="006D194B" w:rsidRPr="001F0BA2" w:rsidRDefault="006D194B" w:rsidP="006D194B">
      <w:pPr>
        <w:spacing w:after="0"/>
        <w:jc w:val="center"/>
      </w:pPr>
      <w:r w:rsidRPr="001F0BA2">
        <w:rPr>
          <w:noProof/>
        </w:rPr>
        <w:drawing>
          <wp:inline distT="0" distB="0" distL="0" distR="0" wp14:anchorId="16D83827" wp14:editId="7FEEF938">
            <wp:extent cx="4382112" cy="4286848"/>
            <wp:effectExtent l="0" t="0" r="0" b="0"/>
            <wp:docPr id="17973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7797" name=""/>
                    <pic:cNvPicPr/>
                  </pic:nvPicPr>
                  <pic:blipFill>
                    <a:blip r:embed="rId12"/>
                    <a:stretch>
                      <a:fillRect/>
                    </a:stretch>
                  </pic:blipFill>
                  <pic:spPr>
                    <a:xfrm>
                      <a:off x="0" y="0"/>
                      <a:ext cx="4382112" cy="4286848"/>
                    </a:xfrm>
                    <a:prstGeom prst="rect">
                      <a:avLst/>
                    </a:prstGeom>
                  </pic:spPr>
                </pic:pic>
              </a:graphicData>
            </a:graphic>
          </wp:inline>
        </w:drawing>
      </w:r>
    </w:p>
    <w:p w14:paraId="46C83B16" w14:textId="77777777" w:rsidR="006D194B" w:rsidRPr="00E64DE7" w:rsidRDefault="006D194B" w:rsidP="006D194B">
      <w:pPr>
        <w:spacing w:after="0"/>
        <w:jc w:val="center"/>
      </w:pPr>
    </w:p>
    <w:p w14:paraId="183EC303" w14:textId="77777777" w:rsidR="00E64DE7" w:rsidRPr="001F0BA2" w:rsidRDefault="00E64DE7" w:rsidP="00A126FE">
      <w:pPr>
        <w:numPr>
          <w:ilvl w:val="0"/>
          <w:numId w:val="1"/>
        </w:numPr>
        <w:spacing w:after="0"/>
      </w:pPr>
      <w:r w:rsidRPr="00E64DE7">
        <w:t>Fit the extension ladder to the fourth row of the four-row ladder frame. Attach the third-row ladder frame to the second ladder frame and add two diagonal braces.</w:t>
      </w:r>
    </w:p>
    <w:p w14:paraId="4092A975" w14:textId="1161BD87" w:rsidR="006D194B" w:rsidRPr="001F0BA2" w:rsidRDefault="006D194B" w:rsidP="006D194B">
      <w:pPr>
        <w:spacing w:after="0"/>
        <w:jc w:val="center"/>
      </w:pPr>
      <w:r w:rsidRPr="001F0BA2">
        <w:rPr>
          <w:noProof/>
        </w:rPr>
        <w:drawing>
          <wp:inline distT="0" distB="0" distL="0" distR="0" wp14:anchorId="6DB08DED" wp14:editId="46C5C704">
            <wp:extent cx="2660072" cy="3398981"/>
            <wp:effectExtent l="0" t="0" r="6985" b="0"/>
            <wp:docPr id="12283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723" name=""/>
                    <pic:cNvPicPr/>
                  </pic:nvPicPr>
                  <pic:blipFill>
                    <a:blip r:embed="rId13"/>
                    <a:stretch>
                      <a:fillRect/>
                    </a:stretch>
                  </pic:blipFill>
                  <pic:spPr>
                    <a:xfrm>
                      <a:off x="0" y="0"/>
                      <a:ext cx="2680978" cy="3425695"/>
                    </a:xfrm>
                    <a:prstGeom prst="rect">
                      <a:avLst/>
                    </a:prstGeom>
                  </pic:spPr>
                </pic:pic>
              </a:graphicData>
            </a:graphic>
          </wp:inline>
        </w:drawing>
      </w:r>
    </w:p>
    <w:p w14:paraId="3ACC02A9" w14:textId="77777777" w:rsidR="00E64DE7" w:rsidRPr="001F0BA2" w:rsidRDefault="00E64DE7" w:rsidP="00A126FE">
      <w:pPr>
        <w:numPr>
          <w:ilvl w:val="0"/>
          <w:numId w:val="1"/>
        </w:numPr>
        <w:spacing w:after="0"/>
      </w:pPr>
      <w:r w:rsidRPr="00E64DE7">
        <w:lastRenderedPageBreak/>
        <w:t>Attach two diagonal braces to the ladder frame.</w:t>
      </w:r>
    </w:p>
    <w:p w14:paraId="697CBEFC" w14:textId="0B7982AE" w:rsidR="006D194B" w:rsidRPr="001F0BA2" w:rsidRDefault="006D194B" w:rsidP="006D194B">
      <w:pPr>
        <w:spacing w:after="0"/>
        <w:jc w:val="center"/>
      </w:pPr>
      <w:r w:rsidRPr="001F0BA2">
        <w:rPr>
          <w:noProof/>
        </w:rPr>
        <w:drawing>
          <wp:inline distT="0" distB="0" distL="0" distR="0" wp14:anchorId="4F971165" wp14:editId="718334C4">
            <wp:extent cx="2743583" cy="3610479"/>
            <wp:effectExtent l="0" t="0" r="0" b="9525"/>
            <wp:docPr id="162444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41362" name=""/>
                    <pic:cNvPicPr/>
                  </pic:nvPicPr>
                  <pic:blipFill>
                    <a:blip r:embed="rId14"/>
                    <a:stretch>
                      <a:fillRect/>
                    </a:stretch>
                  </pic:blipFill>
                  <pic:spPr>
                    <a:xfrm>
                      <a:off x="0" y="0"/>
                      <a:ext cx="2743583" cy="3610479"/>
                    </a:xfrm>
                    <a:prstGeom prst="rect">
                      <a:avLst/>
                    </a:prstGeom>
                  </pic:spPr>
                </pic:pic>
              </a:graphicData>
            </a:graphic>
          </wp:inline>
        </w:drawing>
      </w:r>
    </w:p>
    <w:p w14:paraId="0D339C42" w14:textId="77777777" w:rsidR="006D194B" w:rsidRPr="001F0BA2" w:rsidRDefault="006D194B" w:rsidP="006D194B">
      <w:pPr>
        <w:spacing w:after="0"/>
        <w:jc w:val="center"/>
      </w:pPr>
    </w:p>
    <w:p w14:paraId="3F8EEC8E" w14:textId="77777777" w:rsidR="00E64DE7" w:rsidRPr="001F0BA2" w:rsidRDefault="00E64DE7" w:rsidP="00A126FE">
      <w:pPr>
        <w:numPr>
          <w:ilvl w:val="0"/>
          <w:numId w:val="1"/>
        </w:numPr>
        <w:spacing w:after="0"/>
      </w:pPr>
      <w:r w:rsidRPr="00E64DE7">
        <w:t>Install the guard rail on the third-row ladder frame, then attach the platform with hatch to the same frame.</w:t>
      </w:r>
    </w:p>
    <w:p w14:paraId="2B4C2881" w14:textId="55F1D29D" w:rsidR="006D194B" w:rsidRPr="001F0BA2" w:rsidRDefault="006D194B" w:rsidP="006D194B">
      <w:pPr>
        <w:spacing w:after="0"/>
        <w:jc w:val="center"/>
      </w:pPr>
      <w:r w:rsidRPr="001F0BA2">
        <w:rPr>
          <w:noProof/>
        </w:rPr>
        <w:drawing>
          <wp:inline distT="0" distB="0" distL="0" distR="0" wp14:anchorId="3929B451" wp14:editId="0FF754C1">
            <wp:extent cx="4315427" cy="3724795"/>
            <wp:effectExtent l="0" t="0" r="9525" b="9525"/>
            <wp:docPr id="1836859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59734" name=""/>
                    <pic:cNvPicPr/>
                  </pic:nvPicPr>
                  <pic:blipFill>
                    <a:blip r:embed="rId15"/>
                    <a:stretch>
                      <a:fillRect/>
                    </a:stretch>
                  </pic:blipFill>
                  <pic:spPr>
                    <a:xfrm>
                      <a:off x="0" y="0"/>
                      <a:ext cx="4315427" cy="3724795"/>
                    </a:xfrm>
                    <a:prstGeom prst="rect">
                      <a:avLst/>
                    </a:prstGeom>
                  </pic:spPr>
                </pic:pic>
              </a:graphicData>
            </a:graphic>
          </wp:inline>
        </w:drawing>
      </w:r>
    </w:p>
    <w:p w14:paraId="03C81B61" w14:textId="77777777" w:rsidR="006D194B" w:rsidRPr="00E64DE7" w:rsidRDefault="006D194B" w:rsidP="006D194B">
      <w:pPr>
        <w:spacing w:after="0"/>
        <w:jc w:val="center"/>
      </w:pPr>
    </w:p>
    <w:p w14:paraId="6915D149" w14:textId="77777777" w:rsidR="00E64DE7" w:rsidRPr="001F0BA2" w:rsidRDefault="00E64DE7" w:rsidP="00A126FE">
      <w:pPr>
        <w:numPr>
          <w:ilvl w:val="0"/>
          <w:numId w:val="1"/>
        </w:numPr>
        <w:spacing w:after="0"/>
      </w:pPr>
      <w:r w:rsidRPr="00E64DE7">
        <w:lastRenderedPageBreak/>
        <w:t>Fit the extension ladder to the top of the guard rail, ensuring it passes through the hatch of the platform.</w:t>
      </w:r>
    </w:p>
    <w:p w14:paraId="77AC0B85" w14:textId="2A1232BC" w:rsidR="006D194B" w:rsidRPr="001F0BA2" w:rsidRDefault="006D194B" w:rsidP="006D194B">
      <w:pPr>
        <w:spacing w:after="0"/>
      </w:pPr>
      <w:r w:rsidRPr="001F0BA2">
        <w:rPr>
          <w:noProof/>
        </w:rPr>
        <mc:AlternateContent>
          <mc:Choice Requires="wps">
            <w:drawing>
              <wp:anchor distT="45720" distB="45720" distL="114300" distR="114300" simplePos="0" relativeHeight="251661312" behindDoc="0" locked="0" layoutInCell="1" allowOverlap="1" wp14:anchorId="17312DAB" wp14:editId="021285F0">
                <wp:simplePos x="0" y="0"/>
                <wp:positionH relativeFrom="column">
                  <wp:posOffset>2743200</wp:posOffset>
                </wp:positionH>
                <wp:positionV relativeFrom="paragraph">
                  <wp:posOffset>17780</wp:posOffset>
                </wp:positionV>
                <wp:extent cx="2564765" cy="3158490"/>
                <wp:effectExtent l="0" t="0" r="2603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3158490"/>
                        </a:xfrm>
                        <a:prstGeom prst="rect">
                          <a:avLst/>
                        </a:prstGeom>
                        <a:solidFill>
                          <a:srgbClr val="FFFFFF"/>
                        </a:solidFill>
                        <a:ln w="9525">
                          <a:solidFill>
                            <a:srgbClr val="000000"/>
                          </a:solidFill>
                          <a:miter lim="800000"/>
                          <a:headEnd/>
                          <a:tailEnd/>
                        </a:ln>
                      </wps:spPr>
                      <wps:txbx>
                        <w:txbxContent>
                          <w:p w14:paraId="5BA8EF4E" w14:textId="77777777" w:rsidR="006D194B" w:rsidRDefault="006D194B" w:rsidP="006D194B">
                            <w:pPr>
                              <w:spacing w:after="0"/>
                              <w:rPr>
                                <w:b/>
                                <w:bCs/>
                              </w:rPr>
                            </w:pPr>
                            <w:r w:rsidRPr="006D194B">
                              <w:rPr>
                                <w:b/>
                                <w:bCs/>
                              </w:rPr>
                              <w:t>WARNING</w:t>
                            </w:r>
                          </w:p>
                          <w:p w14:paraId="598C123F" w14:textId="77777777" w:rsidR="006D194B" w:rsidRPr="006D194B" w:rsidRDefault="006D194B" w:rsidP="006D194B">
                            <w:pPr>
                              <w:spacing w:after="0"/>
                            </w:pPr>
                          </w:p>
                          <w:p w14:paraId="7AF16663" w14:textId="77777777" w:rsidR="006D194B" w:rsidRPr="006D194B" w:rsidRDefault="006D194B" w:rsidP="006D194B">
                            <w:pPr>
                              <w:spacing w:after="0"/>
                            </w:pPr>
                            <w:r w:rsidRPr="00E64DE7">
                              <w:t>Both side braces must be at the same height on the frames to keep the platform level.</w:t>
                            </w:r>
                          </w:p>
                          <w:p w14:paraId="1F0A5E2D" w14:textId="77777777" w:rsidR="006D194B" w:rsidRPr="00E64DE7" w:rsidRDefault="006D194B" w:rsidP="006D194B">
                            <w:pPr>
                              <w:spacing w:after="0"/>
                            </w:pPr>
                          </w:p>
                          <w:p w14:paraId="19F1E91D" w14:textId="77777777" w:rsidR="006D194B" w:rsidRPr="00E64DE7" w:rsidRDefault="006D194B" w:rsidP="006D194B">
                            <w:pPr>
                              <w:spacing w:after="0"/>
                            </w:pPr>
                            <w:r w:rsidRPr="00E64DE7">
                              <w:t>Ensure all four L-shaped lock pins are fully engaged and locked in the frame holes.</w:t>
                            </w:r>
                          </w:p>
                          <w:p w14:paraId="7EA9AE65" w14:textId="64819E76" w:rsidR="006D194B" w:rsidRDefault="006D19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12DAB" id="_x0000_t202" coordsize="21600,21600" o:spt="202" path="m,l,21600r21600,l21600,xe">
                <v:stroke joinstyle="miter"/>
                <v:path gradientshapeok="t" o:connecttype="rect"/>
              </v:shapetype>
              <v:shape id="Text Box 2" o:spid="_x0000_s1026" type="#_x0000_t202" style="position:absolute;margin-left:3in;margin-top:1.4pt;width:201.95pt;height:24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">
                <v:textbox>
                  <w:txbxContent>
                    <w:p w14:paraId="5BA8EF4E" w14:textId="77777777" w:rsidR="006D194B" w:rsidRDefault="006D194B" w:rsidP="006D194B">
                      <w:pPr>
                        <w:spacing w:after="0"/>
                        <w:rPr>
                          <w:b/>
                          <w:bCs/>
                        </w:rPr>
                      </w:pPr>
                      <w:r w:rsidRPr="006D194B">
                        <w:rPr>
                          <w:b/>
                          <w:bCs/>
                        </w:rPr>
                        <w:t>WARNING</w:t>
                      </w:r>
                    </w:p>
                    <w:p w14:paraId="598C123F" w14:textId="77777777" w:rsidR="006D194B" w:rsidRPr="006D194B" w:rsidRDefault="006D194B" w:rsidP="006D194B">
                      <w:pPr>
                        <w:spacing w:after="0"/>
                      </w:pPr>
                    </w:p>
                    <w:p w14:paraId="7AF16663" w14:textId="77777777" w:rsidR="006D194B" w:rsidRPr="006D194B" w:rsidRDefault="006D194B" w:rsidP="006D194B">
                      <w:pPr>
                        <w:spacing w:after="0"/>
                      </w:pPr>
                      <w:r w:rsidRPr="00E64DE7">
                        <w:t>Both side braces must be at the same height on the frames to keep the platform level.</w:t>
                      </w:r>
                    </w:p>
                    <w:p w14:paraId="1F0A5E2D" w14:textId="77777777" w:rsidR="006D194B" w:rsidRPr="00E64DE7" w:rsidRDefault="006D194B" w:rsidP="006D194B">
                      <w:pPr>
                        <w:spacing w:after="0"/>
                      </w:pPr>
                    </w:p>
                    <w:p w14:paraId="19F1E91D" w14:textId="77777777" w:rsidR="006D194B" w:rsidRPr="00E64DE7" w:rsidRDefault="006D194B" w:rsidP="006D194B">
                      <w:pPr>
                        <w:spacing w:after="0"/>
                      </w:pPr>
                      <w:r w:rsidRPr="00E64DE7">
                        <w:t>Ensure all four L-shaped lock pins are fully engaged and locked in the frame holes.</w:t>
                      </w:r>
                    </w:p>
                    <w:p w14:paraId="7EA9AE65" w14:textId="64819E76" w:rsidR="006D194B" w:rsidRDefault="006D194B"/>
                  </w:txbxContent>
                </v:textbox>
                <w10:wrap type="square"/>
              </v:shape>
            </w:pict>
          </mc:Fallback>
        </mc:AlternateContent>
      </w:r>
      <w:r w:rsidRPr="001F0BA2">
        <w:rPr>
          <w:noProof/>
        </w:rPr>
        <w:drawing>
          <wp:inline distT="0" distB="0" distL="0" distR="0" wp14:anchorId="2ACE667D" wp14:editId="4B3E977D">
            <wp:extent cx="2495898" cy="3267531"/>
            <wp:effectExtent l="0" t="0" r="0" b="9525"/>
            <wp:docPr id="181588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86668" name=""/>
                    <pic:cNvPicPr/>
                  </pic:nvPicPr>
                  <pic:blipFill>
                    <a:blip r:embed="rId16"/>
                    <a:stretch>
                      <a:fillRect/>
                    </a:stretch>
                  </pic:blipFill>
                  <pic:spPr>
                    <a:xfrm>
                      <a:off x="0" y="0"/>
                      <a:ext cx="2495898" cy="3267531"/>
                    </a:xfrm>
                    <a:prstGeom prst="rect">
                      <a:avLst/>
                    </a:prstGeom>
                  </pic:spPr>
                </pic:pic>
              </a:graphicData>
            </a:graphic>
          </wp:inline>
        </w:drawing>
      </w:r>
    </w:p>
    <w:p w14:paraId="403CD213" w14:textId="77777777" w:rsidR="00376B4C" w:rsidRPr="00E64DE7" w:rsidRDefault="00376B4C" w:rsidP="006D194B">
      <w:pPr>
        <w:spacing w:after="0"/>
      </w:pPr>
    </w:p>
    <w:p w14:paraId="219CA5E9" w14:textId="4BBC5674" w:rsidR="00E64DE7" w:rsidRPr="001F0BA2" w:rsidRDefault="00E64DE7" w:rsidP="006D194B">
      <w:pPr>
        <w:pStyle w:val="ListParagraph"/>
        <w:numPr>
          <w:ilvl w:val="0"/>
          <w:numId w:val="3"/>
        </w:numPr>
        <w:spacing w:after="0"/>
      </w:pPr>
      <w:r w:rsidRPr="001F0BA2">
        <w:t>Place the second platform next to the guard rail, adjacent to the first platform.</w:t>
      </w:r>
    </w:p>
    <w:p w14:paraId="0515A667" w14:textId="4646EB56" w:rsidR="00376B4C" w:rsidRPr="001F0BA2" w:rsidRDefault="00376B4C" w:rsidP="00376B4C">
      <w:pPr>
        <w:spacing w:after="0"/>
        <w:jc w:val="center"/>
      </w:pPr>
      <w:r w:rsidRPr="001F0BA2">
        <w:rPr>
          <w:noProof/>
        </w:rPr>
        <w:drawing>
          <wp:inline distT="0" distB="0" distL="0" distR="0" wp14:anchorId="29BF28AC" wp14:editId="25880D93">
            <wp:extent cx="4286848" cy="3810532"/>
            <wp:effectExtent l="0" t="0" r="0" b="0"/>
            <wp:docPr id="132632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22592" name=""/>
                    <pic:cNvPicPr/>
                  </pic:nvPicPr>
                  <pic:blipFill>
                    <a:blip r:embed="rId17"/>
                    <a:stretch>
                      <a:fillRect/>
                    </a:stretch>
                  </pic:blipFill>
                  <pic:spPr>
                    <a:xfrm>
                      <a:off x="0" y="0"/>
                      <a:ext cx="4286848" cy="3810532"/>
                    </a:xfrm>
                    <a:prstGeom prst="rect">
                      <a:avLst/>
                    </a:prstGeom>
                  </pic:spPr>
                </pic:pic>
              </a:graphicData>
            </a:graphic>
          </wp:inline>
        </w:drawing>
      </w:r>
    </w:p>
    <w:p w14:paraId="4A4A48BA" w14:textId="77777777" w:rsidR="00376B4C" w:rsidRPr="001F0BA2" w:rsidRDefault="00376B4C" w:rsidP="00376B4C">
      <w:pPr>
        <w:spacing w:after="0"/>
        <w:jc w:val="center"/>
      </w:pPr>
    </w:p>
    <w:p w14:paraId="6A1730F3" w14:textId="77777777" w:rsidR="00376B4C" w:rsidRPr="001F0BA2" w:rsidRDefault="00376B4C" w:rsidP="00376B4C">
      <w:pPr>
        <w:spacing w:after="0"/>
        <w:jc w:val="center"/>
      </w:pPr>
    </w:p>
    <w:p w14:paraId="09995335" w14:textId="77777777" w:rsidR="00376B4C" w:rsidRPr="001F0BA2" w:rsidRDefault="00376B4C" w:rsidP="00376B4C">
      <w:pPr>
        <w:spacing w:after="0"/>
        <w:jc w:val="center"/>
      </w:pPr>
    </w:p>
    <w:p w14:paraId="2C3C0480" w14:textId="77777777" w:rsidR="00376B4C" w:rsidRPr="001F0BA2" w:rsidRDefault="00376B4C" w:rsidP="00376B4C">
      <w:pPr>
        <w:spacing w:after="0"/>
        <w:jc w:val="center"/>
      </w:pPr>
    </w:p>
    <w:p w14:paraId="1195A826" w14:textId="77777777" w:rsidR="00E64DE7" w:rsidRPr="001F0BA2" w:rsidRDefault="00E64DE7" w:rsidP="00A126FE">
      <w:pPr>
        <w:numPr>
          <w:ilvl w:val="0"/>
          <w:numId w:val="3"/>
        </w:numPr>
        <w:spacing w:after="0"/>
      </w:pPr>
      <w:r w:rsidRPr="00E64DE7">
        <w:lastRenderedPageBreak/>
        <w:t>Attach two horizontal braces to the second and third rows of the guard rail.</w:t>
      </w:r>
    </w:p>
    <w:p w14:paraId="3CB52AA4" w14:textId="45C9EECC" w:rsidR="00376B4C" w:rsidRPr="001F0BA2" w:rsidRDefault="00376B4C" w:rsidP="00376B4C">
      <w:pPr>
        <w:spacing w:after="0"/>
        <w:jc w:val="center"/>
      </w:pPr>
      <w:r w:rsidRPr="001F0BA2">
        <w:rPr>
          <w:noProof/>
        </w:rPr>
        <w:drawing>
          <wp:inline distT="0" distB="0" distL="0" distR="0" wp14:anchorId="6EDAD55C" wp14:editId="5C380EAD">
            <wp:extent cx="4305901" cy="3762900"/>
            <wp:effectExtent l="0" t="0" r="0" b="9525"/>
            <wp:docPr id="138884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49814" name=""/>
                    <pic:cNvPicPr/>
                  </pic:nvPicPr>
                  <pic:blipFill>
                    <a:blip r:embed="rId18"/>
                    <a:stretch>
                      <a:fillRect/>
                    </a:stretch>
                  </pic:blipFill>
                  <pic:spPr>
                    <a:xfrm>
                      <a:off x="0" y="0"/>
                      <a:ext cx="4305901" cy="3762900"/>
                    </a:xfrm>
                    <a:prstGeom prst="rect">
                      <a:avLst/>
                    </a:prstGeom>
                  </pic:spPr>
                </pic:pic>
              </a:graphicData>
            </a:graphic>
          </wp:inline>
        </w:drawing>
      </w:r>
    </w:p>
    <w:p w14:paraId="76339B05" w14:textId="77777777" w:rsidR="00376B4C" w:rsidRPr="00E64DE7" w:rsidRDefault="00376B4C" w:rsidP="00376B4C">
      <w:pPr>
        <w:spacing w:after="0"/>
        <w:jc w:val="center"/>
      </w:pPr>
    </w:p>
    <w:p w14:paraId="35607EBD" w14:textId="77777777" w:rsidR="00E64DE7" w:rsidRPr="001F0BA2" w:rsidRDefault="00E64DE7" w:rsidP="00A126FE">
      <w:pPr>
        <w:numPr>
          <w:ilvl w:val="0"/>
          <w:numId w:val="3"/>
        </w:numPr>
        <w:spacing w:after="0"/>
      </w:pPr>
      <w:r w:rsidRPr="00E64DE7">
        <w:t>Install the toe board on top of the platform.</w:t>
      </w:r>
    </w:p>
    <w:p w14:paraId="059A0EEA" w14:textId="44A9E82A" w:rsidR="00376B4C" w:rsidRPr="001F0BA2" w:rsidRDefault="00376B4C" w:rsidP="00376B4C">
      <w:pPr>
        <w:spacing w:after="0"/>
        <w:jc w:val="center"/>
      </w:pPr>
      <w:r w:rsidRPr="001F0BA2">
        <w:rPr>
          <w:noProof/>
        </w:rPr>
        <w:drawing>
          <wp:inline distT="0" distB="0" distL="0" distR="0" wp14:anchorId="453C6B26" wp14:editId="39E76D1E">
            <wp:extent cx="4296375" cy="3829584"/>
            <wp:effectExtent l="0" t="0" r="9525" b="0"/>
            <wp:docPr id="65966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61028" name=""/>
                    <pic:cNvPicPr/>
                  </pic:nvPicPr>
                  <pic:blipFill>
                    <a:blip r:embed="rId19"/>
                    <a:stretch>
                      <a:fillRect/>
                    </a:stretch>
                  </pic:blipFill>
                  <pic:spPr>
                    <a:xfrm>
                      <a:off x="0" y="0"/>
                      <a:ext cx="4296375" cy="3829584"/>
                    </a:xfrm>
                    <a:prstGeom prst="rect">
                      <a:avLst/>
                    </a:prstGeom>
                  </pic:spPr>
                </pic:pic>
              </a:graphicData>
            </a:graphic>
          </wp:inline>
        </w:drawing>
      </w:r>
    </w:p>
    <w:p w14:paraId="2771BFD1" w14:textId="77777777" w:rsidR="00376B4C" w:rsidRPr="001F0BA2" w:rsidRDefault="00376B4C" w:rsidP="00376B4C">
      <w:pPr>
        <w:spacing w:after="0"/>
        <w:jc w:val="center"/>
      </w:pPr>
    </w:p>
    <w:p w14:paraId="7C0C4552" w14:textId="77777777" w:rsidR="00376B4C" w:rsidRPr="00E64DE7" w:rsidRDefault="00376B4C" w:rsidP="00376B4C">
      <w:pPr>
        <w:spacing w:after="0"/>
        <w:jc w:val="center"/>
      </w:pPr>
    </w:p>
    <w:p w14:paraId="51EAF6B2" w14:textId="77777777" w:rsidR="00E64DE7" w:rsidRPr="001F0BA2" w:rsidRDefault="00E64DE7" w:rsidP="00A126FE">
      <w:pPr>
        <w:numPr>
          <w:ilvl w:val="0"/>
          <w:numId w:val="3"/>
        </w:numPr>
        <w:spacing w:after="0"/>
      </w:pPr>
      <w:r w:rsidRPr="00E64DE7">
        <w:lastRenderedPageBreak/>
        <w:t>Attach two diagonal braces to the guard rail.</w:t>
      </w:r>
    </w:p>
    <w:p w14:paraId="2210E7F0" w14:textId="778B2434" w:rsidR="00376B4C" w:rsidRPr="001F0BA2" w:rsidRDefault="00376B4C" w:rsidP="00376B4C">
      <w:pPr>
        <w:spacing w:after="0"/>
        <w:jc w:val="center"/>
      </w:pPr>
      <w:r w:rsidRPr="001F0BA2">
        <w:rPr>
          <w:noProof/>
        </w:rPr>
        <w:drawing>
          <wp:inline distT="0" distB="0" distL="0" distR="0" wp14:anchorId="2FF8DE7F" wp14:editId="797C6E7F">
            <wp:extent cx="4277322" cy="3743847"/>
            <wp:effectExtent l="0" t="0" r="9525" b="0"/>
            <wp:docPr id="24761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18949" name=""/>
                    <pic:cNvPicPr/>
                  </pic:nvPicPr>
                  <pic:blipFill>
                    <a:blip r:embed="rId20"/>
                    <a:stretch>
                      <a:fillRect/>
                    </a:stretch>
                  </pic:blipFill>
                  <pic:spPr>
                    <a:xfrm>
                      <a:off x="0" y="0"/>
                      <a:ext cx="4277322" cy="3743847"/>
                    </a:xfrm>
                    <a:prstGeom prst="rect">
                      <a:avLst/>
                    </a:prstGeom>
                  </pic:spPr>
                </pic:pic>
              </a:graphicData>
            </a:graphic>
          </wp:inline>
        </w:drawing>
      </w:r>
    </w:p>
    <w:p w14:paraId="09003F7E" w14:textId="77777777" w:rsidR="00376B4C" w:rsidRPr="00E64DE7" w:rsidRDefault="00376B4C" w:rsidP="00376B4C">
      <w:pPr>
        <w:spacing w:after="0"/>
        <w:jc w:val="center"/>
      </w:pPr>
    </w:p>
    <w:p w14:paraId="3E06E2EE" w14:textId="77777777" w:rsidR="00E64DE7" w:rsidRPr="001F0BA2" w:rsidRDefault="00E64DE7" w:rsidP="00A126FE">
      <w:pPr>
        <w:numPr>
          <w:ilvl w:val="0"/>
          <w:numId w:val="3"/>
        </w:numPr>
        <w:spacing w:after="0"/>
      </w:pPr>
      <w:r w:rsidRPr="00E64DE7">
        <w:t>Before using the scaffold tower, ensure that the stabilizers are firmly in contact with the ground.</w:t>
      </w:r>
    </w:p>
    <w:p w14:paraId="64E3B21F" w14:textId="77777777" w:rsidR="00376B4C" w:rsidRPr="00E64DE7" w:rsidRDefault="00376B4C" w:rsidP="00376B4C">
      <w:pPr>
        <w:spacing w:after="0"/>
      </w:pPr>
    </w:p>
    <w:p w14:paraId="293C9D41" w14:textId="77777777" w:rsidR="00E64DE7" w:rsidRPr="001F0BA2" w:rsidRDefault="00E64DE7" w:rsidP="00A126FE">
      <w:pPr>
        <w:spacing w:after="0"/>
      </w:pPr>
      <w:r w:rsidRPr="00E64DE7">
        <w:rPr>
          <w:b/>
          <w:bCs/>
        </w:rPr>
        <w:t>Dismantling:</w:t>
      </w:r>
      <w:r w:rsidRPr="00E64DE7">
        <w:t xml:space="preserve"> Follow the reverse process of assembly.</w:t>
      </w:r>
    </w:p>
    <w:p w14:paraId="49951368" w14:textId="2A0BE9E2" w:rsidR="00A126FE" w:rsidRPr="001F0BA2" w:rsidRDefault="00376B4C" w:rsidP="00A126FE">
      <w:pPr>
        <w:spacing w:after="0"/>
      </w:pPr>
      <w:r w:rsidRPr="001F0BA2">
        <w:rPr>
          <w:noProof/>
        </w:rPr>
        <mc:AlternateContent>
          <mc:Choice Requires="wps">
            <w:drawing>
              <wp:anchor distT="0" distB="0" distL="114300" distR="114300" simplePos="0" relativeHeight="251662336" behindDoc="0" locked="0" layoutInCell="1" allowOverlap="1" wp14:anchorId="261856E0" wp14:editId="6C950081">
                <wp:simplePos x="0" y="0"/>
                <wp:positionH relativeFrom="column">
                  <wp:posOffset>-35626</wp:posOffset>
                </wp:positionH>
                <wp:positionV relativeFrom="paragraph">
                  <wp:posOffset>159113</wp:posOffset>
                </wp:positionV>
                <wp:extent cx="6020790" cy="1638795"/>
                <wp:effectExtent l="0" t="0" r="18415" b="19050"/>
                <wp:wrapNone/>
                <wp:docPr id="868086345" name="Rectangle 2"/>
                <wp:cNvGraphicFramePr/>
                <a:graphic xmlns:a="http://schemas.openxmlformats.org/drawingml/2006/main">
                  <a:graphicData uri="http://schemas.microsoft.com/office/word/2010/wordprocessingShape">
                    <wps:wsp>
                      <wps:cNvSpPr/>
                      <wps:spPr>
                        <a:xfrm>
                          <a:off x="0" y="0"/>
                          <a:ext cx="6020790" cy="163879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70035" id="Rectangle 2" o:spid="_x0000_s1026" style="position:absolute;margin-left:-2.8pt;margin-top:12.55pt;width:474.1pt;height:129.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" filled="f" strokecolor="#030e13 [484]" strokeweight="1pt"/>
            </w:pict>
          </mc:Fallback>
        </mc:AlternateContent>
      </w:r>
    </w:p>
    <w:p w14:paraId="62AC96DA" w14:textId="77777777" w:rsidR="00A126FE" w:rsidRPr="001F0BA2" w:rsidRDefault="00A126FE" w:rsidP="00A126FE">
      <w:pPr>
        <w:spacing w:after="0"/>
        <w:rPr>
          <w:b/>
          <w:bCs/>
        </w:rPr>
      </w:pPr>
      <w:r w:rsidRPr="001F0BA2">
        <w:rPr>
          <w:b/>
          <w:bCs/>
        </w:rPr>
        <w:t>**WARNING**</w:t>
      </w:r>
    </w:p>
    <w:p w14:paraId="122414DF" w14:textId="77777777" w:rsidR="00A126FE" w:rsidRPr="001F0BA2" w:rsidRDefault="00A126FE" w:rsidP="00A126FE">
      <w:pPr>
        <w:spacing w:after="0"/>
      </w:pPr>
    </w:p>
    <w:p w14:paraId="0D41632A" w14:textId="77777777" w:rsidR="00A126FE" w:rsidRPr="001F0BA2" w:rsidRDefault="00A126FE" w:rsidP="00A126FE">
      <w:pPr>
        <w:spacing w:after="0"/>
      </w:pPr>
      <w:r w:rsidRPr="001F0BA2">
        <w:t>- Verify that all side brace lock pins are fully engaged before using the platform.</w:t>
      </w:r>
    </w:p>
    <w:p w14:paraId="208605EC" w14:textId="77777777" w:rsidR="00A126FE" w:rsidRPr="001F0BA2" w:rsidRDefault="00A126FE" w:rsidP="00A126FE">
      <w:pPr>
        <w:spacing w:after="0"/>
      </w:pPr>
      <w:r w:rsidRPr="001F0BA2">
        <w:t>- Ensure the platform is properly seated within the side brace channel and that the platform clips are securely engaged before use.</w:t>
      </w:r>
    </w:p>
    <w:p w14:paraId="509DE309" w14:textId="77777777" w:rsidR="00A126FE" w:rsidRPr="001F0BA2" w:rsidRDefault="00A126FE" w:rsidP="00A126FE">
      <w:pPr>
        <w:spacing w:after="0"/>
        <w:rPr>
          <w:b/>
          <w:bCs/>
        </w:rPr>
      </w:pPr>
      <w:r w:rsidRPr="001F0BA2">
        <w:t>- When accessing the platform, climb directly over the top of the frame ladder—</w:t>
      </w:r>
      <w:r w:rsidRPr="001F0BA2">
        <w:rPr>
          <w:b/>
          <w:bCs/>
        </w:rPr>
        <w:t>DO NOT swing around the side of the frame.</w:t>
      </w:r>
    </w:p>
    <w:p w14:paraId="541BA1DE" w14:textId="040F73ED" w:rsidR="00A126FE" w:rsidRPr="001F0BA2" w:rsidRDefault="00A126FE" w:rsidP="00A126FE">
      <w:pPr>
        <w:spacing w:after="0"/>
        <w:rPr>
          <w:color w:val="D86DCB" w:themeColor="accent5" w:themeTint="99"/>
        </w:rPr>
      </w:pPr>
    </w:p>
    <w:p w14:paraId="431D9412" w14:textId="6B06B7C4" w:rsidR="00A126FE" w:rsidRPr="001F0BA2" w:rsidRDefault="00A126FE" w:rsidP="00A126FE">
      <w:pPr>
        <w:spacing w:after="0"/>
        <w:rPr>
          <w:color w:val="D86DCB" w:themeColor="accent5" w:themeTint="99"/>
        </w:rPr>
      </w:pPr>
    </w:p>
    <w:tbl>
      <w:tblPr>
        <w:tblStyle w:val="TableGrid"/>
        <w:tblW w:w="0" w:type="auto"/>
        <w:tblLook w:val="04A0" w:firstRow="1" w:lastRow="0" w:firstColumn="1" w:lastColumn="0" w:noHBand="0" w:noVBand="1"/>
      </w:tblPr>
      <w:tblGrid>
        <w:gridCol w:w="4508"/>
        <w:gridCol w:w="4508"/>
      </w:tblGrid>
      <w:tr w:rsidR="00376B4C" w:rsidRPr="001F0BA2" w14:paraId="6AB8C62F" w14:textId="77777777" w:rsidTr="00685342">
        <w:tc>
          <w:tcPr>
            <w:tcW w:w="9016" w:type="dxa"/>
            <w:gridSpan w:val="2"/>
          </w:tcPr>
          <w:p w14:paraId="46EF706C" w14:textId="7BC4D7EE" w:rsidR="00376B4C" w:rsidRPr="001F0BA2" w:rsidRDefault="00376B4C" w:rsidP="00A126FE">
            <w:pPr>
              <w:rPr>
                <w:b/>
                <w:bCs/>
              </w:rPr>
            </w:pPr>
            <w:r w:rsidRPr="001F0BA2">
              <w:rPr>
                <w:b/>
                <w:bCs/>
              </w:rPr>
              <w:t xml:space="preserve">**TYPICAL APPLICATIONS </w:t>
            </w:r>
            <w:proofErr w:type="gramStart"/>
            <w:r w:rsidRPr="001F0BA2">
              <w:rPr>
                <w:b/>
                <w:bCs/>
              </w:rPr>
              <w:t>INCLUDE:*</w:t>
            </w:r>
            <w:proofErr w:type="gramEnd"/>
            <w:r w:rsidRPr="001F0BA2">
              <w:rPr>
                <w:b/>
                <w:bCs/>
              </w:rPr>
              <w:t>*</w:t>
            </w:r>
          </w:p>
        </w:tc>
      </w:tr>
      <w:tr w:rsidR="00376B4C" w:rsidRPr="001F0BA2" w14:paraId="6C338474" w14:textId="77777777" w:rsidTr="00376B4C">
        <w:tc>
          <w:tcPr>
            <w:tcW w:w="4508" w:type="dxa"/>
          </w:tcPr>
          <w:p w14:paraId="4D97E8F1" w14:textId="3B0DBCB9" w:rsidR="00376B4C" w:rsidRPr="001F0BA2" w:rsidRDefault="00376B4C" w:rsidP="00A126FE">
            <w:r w:rsidRPr="001F0BA2">
              <w:t>- Painting</w:t>
            </w:r>
          </w:p>
        </w:tc>
        <w:tc>
          <w:tcPr>
            <w:tcW w:w="4508" w:type="dxa"/>
          </w:tcPr>
          <w:p w14:paraId="57D046A8" w14:textId="079ED7F4" w:rsidR="00376B4C" w:rsidRPr="001F0BA2" w:rsidRDefault="00B422AB" w:rsidP="00A126FE">
            <w:r w:rsidRPr="001F0BA2">
              <w:t>- Window Cleaning &amp; Treatment Installation</w:t>
            </w:r>
          </w:p>
        </w:tc>
      </w:tr>
      <w:tr w:rsidR="00376B4C" w:rsidRPr="001F0BA2" w14:paraId="1C50A5E0" w14:textId="77777777" w:rsidTr="00376B4C">
        <w:tc>
          <w:tcPr>
            <w:tcW w:w="4508" w:type="dxa"/>
          </w:tcPr>
          <w:p w14:paraId="0F6D45C9" w14:textId="2E06A8B1" w:rsidR="00376B4C" w:rsidRPr="001F0BA2" w:rsidRDefault="00376B4C" w:rsidP="00A126FE">
            <w:r w:rsidRPr="001F0BA2">
              <w:t>- Sign Installation &amp; Maintenance</w:t>
            </w:r>
          </w:p>
        </w:tc>
        <w:tc>
          <w:tcPr>
            <w:tcW w:w="4508" w:type="dxa"/>
          </w:tcPr>
          <w:p w14:paraId="6E1AFC5E" w14:textId="00261724" w:rsidR="00376B4C" w:rsidRPr="001F0BA2" w:rsidRDefault="00B422AB" w:rsidP="00A126FE">
            <w:r w:rsidRPr="001F0BA2">
              <w:t>- General Building Maintenance</w:t>
            </w:r>
          </w:p>
        </w:tc>
      </w:tr>
      <w:tr w:rsidR="00376B4C" w:rsidRPr="001F0BA2" w14:paraId="625444AB" w14:textId="77777777" w:rsidTr="00376B4C">
        <w:tc>
          <w:tcPr>
            <w:tcW w:w="4508" w:type="dxa"/>
          </w:tcPr>
          <w:p w14:paraId="5CF84270" w14:textId="52E546BD" w:rsidR="00376B4C" w:rsidRPr="001F0BA2" w:rsidRDefault="00B422AB" w:rsidP="00A126FE">
            <w:r w:rsidRPr="001F0BA2">
              <w:t>- Acoustical Ceilings</w:t>
            </w:r>
          </w:p>
        </w:tc>
        <w:tc>
          <w:tcPr>
            <w:tcW w:w="4508" w:type="dxa"/>
          </w:tcPr>
          <w:p w14:paraId="3B19A824" w14:textId="05EBBC11" w:rsidR="00376B4C" w:rsidRPr="001F0BA2" w:rsidRDefault="00B422AB" w:rsidP="00A126FE">
            <w:r w:rsidRPr="001F0BA2">
              <w:t>- HVAC Installation</w:t>
            </w:r>
          </w:p>
        </w:tc>
      </w:tr>
      <w:tr w:rsidR="00376B4C" w:rsidRPr="001F0BA2" w14:paraId="2DF9D01C" w14:textId="77777777" w:rsidTr="00376B4C">
        <w:tc>
          <w:tcPr>
            <w:tcW w:w="4508" w:type="dxa"/>
          </w:tcPr>
          <w:p w14:paraId="55DB3AEC" w14:textId="2DCCE9F4" w:rsidR="00376B4C" w:rsidRPr="001F0BA2" w:rsidRDefault="00B422AB" w:rsidP="00A126FE">
            <w:r w:rsidRPr="001F0BA2">
              <w:t>- Overhead Door Installation</w:t>
            </w:r>
          </w:p>
        </w:tc>
        <w:tc>
          <w:tcPr>
            <w:tcW w:w="4508" w:type="dxa"/>
          </w:tcPr>
          <w:p w14:paraId="567051AA" w14:textId="59F18182" w:rsidR="00376B4C" w:rsidRPr="001F0BA2" w:rsidRDefault="00B422AB" w:rsidP="00A126FE">
            <w:r w:rsidRPr="001F0BA2">
              <w:t>- Functions as shelving</w:t>
            </w:r>
          </w:p>
        </w:tc>
      </w:tr>
      <w:tr w:rsidR="00376B4C" w:rsidRPr="001F0BA2" w14:paraId="6F55608F" w14:textId="77777777" w:rsidTr="00376B4C">
        <w:tc>
          <w:tcPr>
            <w:tcW w:w="4508" w:type="dxa"/>
          </w:tcPr>
          <w:p w14:paraId="63B1847B" w14:textId="60EACB51" w:rsidR="00376B4C" w:rsidRPr="001F0BA2" w:rsidRDefault="00B422AB" w:rsidP="00A126FE">
            <w:r w:rsidRPr="001F0BA2">
              <w:t>- Drywall Installation &amp; Taping</w:t>
            </w:r>
          </w:p>
        </w:tc>
        <w:tc>
          <w:tcPr>
            <w:tcW w:w="4508" w:type="dxa"/>
          </w:tcPr>
          <w:p w14:paraId="2C34595F" w14:textId="75BF25BF" w:rsidR="00376B4C" w:rsidRPr="001F0BA2" w:rsidRDefault="00B422AB" w:rsidP="00B422AB">
            <w:pPr>
              <w:spacing w:line="278" w:lineRule="auto"/>
            </w:pPr>
            <w:r w:rsidRPr="001F0BA2">
              <w:t>- And more</w:t>
            </w:r>
          </w:p>
        </w:tc>
      </w:tr>
      <w:tr w:rsidR="00376B4C" w:rsidRPr="001F0BA2" w14:paraId="16FD46E7" w14:textId="77777777" w:rsidTr="00376B4C">
        <w:tc>
          <w:tcPr>
            <w:tcW w:w="4508" w:type="dxa"/>
          </w:tcPr>
          <w:p w14:paraId="39663FFE" w14:textId="3DCF8FDF" w:rsidR="00376B4C" w:rsidRPr="001F0BA2" w:rsidRDefault="00B422AB" w:rsidP="00A126FE">
            <w:r w:rsidRPr="001F0BA2">
              <w:t>- Lighting &amp; Electrical Maintenance</w:t>
            </w:r>
          </w:p>
        </w:tc>
        <w:tc>
          <w:tcPr>
            <w:tcW w:w="4508" w:type="dxa"/>
          </w:tcPr>
          <w:p w14:paraId="22B1B86F" w14:textId="77777777" w:rsidR="00376B4C" w:rsidRPr="001F0BA2" w:rsidRDefault="00376B4C" w:rsidP="00A126FE"/>
        </w:tc>
      </w:tr>
    </w:tbl>
    <w:p w14:paraId="3B78B352" w14:textId="77777777" w:rsidR="00A126FE" w:rsidRPr="00A126FE" w:rsidRDefault="00A126FE" w:rsidP="00A126FE">
      <w:pPr>
        <w:spacing w:after="0"/>
      </w:pPr>
      <w:r w:rsidRPr="00A126FE">
        <w:rPr>
          <w:b/>
          <w:bCs/>
        </w:rPr>
        <w:lastRenderedPageBreak/>
        <w:t>DISMANTLING NOTES</w:t>
      </w:r>
    </w:p>
    <w:p w14:paraId="20841B0C" w14:textId="77777777" w:rsidR="00A126FE" w:rsidRPr="00A126FE" w:rsidRDefault="00A126FE" w:rsidP="00A126FE">
      <w:pPr>
        <w:spacing w:after="0"/>
      </w:pPr>
      <w:r w:rsidRPr="00A126FE">
        <w:t>Dismantling scaffolding should be overseen by a qualified and experienced individual. Follow these guidelines to ensure safety during the process:</w:t>
      </w:r>
    </w:p>
    <w:p w14:paraId="070E4F10" w14:textId="77777777" w:rsidR="00A126FE" w:rsidRPr="00A126FE" w:rsidRDefault="00A126FE" w:rsidP="00A126FE">
      <w:pPr>
        <w:numPr>
          <w:ilvl w:val="0"/>
          <w:numId w:val="4"/>
        </w:numPr>
        <w:spacing w:after="0"/>
      </w:pPr>
      <w:r w:rsidRPr="00A126FE">
        <w:rPr>
          <w:b/>
          <w:bCs/>
        </w:rPr>
        <w:t>Responsibility:</w:t>
      </w:r>
      <w:r w:rsidRPr="00A126FE">
        <w:t xml:space="preserve"> Ensure you read and follow these safety guidelines, which are designed to promote safe dismantling practices.</w:t>
      </w:r>
    </w:p>
    <w:p w14:paraId="4AFBD907" w14:textId="77777777" w:rsidR="00A126FE" w:rsidRPr="00A126FE" w:rsidRDefault="00A126FE" w:rsidP="00A126FE">
      <w:pPr>
        <w:numPr>
          <w:ilvl w:val="0"/>
          <w:numId w:val="4"/>
        </w:numPr>
        <w:spacing w:after="0"/>
      </w:pPr>
      <w:r w:rsidRPr="00A126FE">
        <w:rPr>
          <w:b/>
          <w:bCs/>
        </w:rPr>
        <w:t>Inspection:</w:t>
      </w:r>
      <w:r w:rsidRPr="00A126FE">
        <w:t xml:space="preserve"> Check if the scaffold has been structurally altered in any way that could compromise safety. If alterations are found, make necessary repairs before beginning dismantling.</w:t>
      </w:r>
    </w:p>
    <w:p w14:paraId="3AC1AE92" w14:textId="77777777" w:rsidR="00A126FE" w:rsidRPr="00A126FE" w:rsidRDefault="00A126FE" w:rsidP="00A126FE">
      <w:pPr>
        <w:numPr>
          <w:ilvl w:val="0"/>
          <w:numId w:val="4"/>
        </w:numPr>
        <w:spacing w:after="0"/>
      </w:pPr>
      <w:r w:rsidRPr="00A126FE">
        <w:rPr>
          <w:b/>
          <w:bCs/>
        </w:rPr>
        <w:t>Top-Down Dismantling:</w:t>
      </w:r>
      <w:r w:rsidRPr="00A126FE">
        <w:t xml:space="preserve"> Disassemble the scaffold from the top down, removing all accessories from the section being dismantled.</w:t>
      </w:r>
    </w:p>
    <w:p w14:paraId="3352E664" w14:textId="77777777" w:rsidR="00A126FE" w:rsidRPr="00A126FE" w:rsidRDefault="00A126FE" w:rsidP="00A126FE">
      <w:pPr>
        <w:numPr>
          <w:ilvl w:val="0"/>
          <w:numId w:val="4"/>
        </w:numPr>
        <w:spacing w:after="0"/>
      </w:pPr>
      <w:r w:rsidRPr="00A126FE">
        <w:rPr>
          <w:b/>
          <w:bCs/>
        </w:rPr>
        <w:t>Ties and Braces:</w:t>
      </w:r>
      <w:r w:rsidRPr="00A126FE">
        <w:t xml:space="preserve"> On stacked scaffolds, do not remove ties and braces until dismantling has progressed to the section they are attached to.</w:t>
      </w:r>
    </w:p>
    <w:p w14:paraId="0E5D4B85" w14:textId="77777777" w:rsidR="00A126FE" w:rsidRPr="00A126FE" w:rsidRDefault="00A126FE" w:rsidP="00A126FE">
      <w:pPr>
        <w:numPr>
          <w:ilvl w:val="0"/>
          <w:numId w:val="4"/>
        </w:numPr>
        <w:spacing w:after="0"/>
      </w:pPr>
      <w:r w:rsidRPr="00A126FE">
        <w:rPr>
          <w:b/>
          <w:bCs/>
        </w:rPr>
        <w:t>Work Area:</w:t>
      </w:r>
      <w:r w:rsidRPr="00A126FE">
        <w:t xml:space="preserve"> Always work from within the scaffold structure.</w:t>
      </w:r>
    </w:p>
    <w:p w14:paraId="2C26E1D8" w14:textId="77777777" w:rsidR="00A126FE" w:rsidRPr="00A126FE" w:rsidRDefault="00A126FE" w:rsidP="00A126FE">
      <w:pPr>
        <w:numPr>
          <w:ilvl w:val="0"/>
          <w:numId w:val="4"/>
        </w:numPr>
        <w:spacing w:after="0"/>
      </w:pPr>
      <w:r w:rsidRPr="00A126FE">
        <w:rPr>
          <w:b/>
          <w:bCs/>
        </w:rPr>
        <w:t>Climbing:</w:t>
      </w:r>
      <w:r w:rsidRPr="00A126FE">
        <w:t xml:space="preserve"> When moving up or down the scaffold, avoid climbing on ties, braces, or non-braced components. Climb over the top of the frame and do not swing around the outside.</w:t>
      </w:r>
    </w:p>
    <w:p w14:paraId="6AB2DB9B" w14:textId="77777777" w:rsidR="00A126FE" w:rsidRPr="00A126FE" w:rsidRDefault="00A126FE" w:rsidP="00A126FE">
      <w:pPr>
        <w:numPr>
          <w:ilvl w:val="0"/>
          <w:numId w:val="4"/>
        </w:numPr>
        <w:spacing w:after="0"/>
      </w:pPr>
      <w:r w:rsidRPr="00A126FE">
        <w:rPr>
          <w:b/>
          <w:bCs/>
        </w:rPr>
        <w:t>Clear Area:</w:t>
      </w:r>
      <w:r w:rsidRPr="00A126FE">
        <w:t xml:space="preserve"> Ensure the area below the scaffold is clear of unauthorized </w:t>
      </w:r>
      <w:proofErr w:type="gramStart"/>
      <w:r w:rsidRPr="00A126FE">
        <w:t>personnel, and</w:t>
      </w:r>
      <w:proofErr w:type="gramEnd"/>
      <w:r w:rsidRPr="00A126FE">
        <w:t xml:space="preserve"> secure the ground to prevent unauthorized access.</w:t>
      </w:r>
    </w:p>
    <w:p w14:paraId="6A9FB5BA" w14:textId="77777777" w:rsidR="00A126FE" w:rsidRPr="00A126FE" w:rsidRDefault="00A126FE" w:rsidP="00A126FE">
      <w:pPr>
        <w:numPr>
          <w:ilvl w:val="0"/>
          <w:numId w:val="4"/>
        </w:numPr>
        <w:spacing w:after="0"/>
      </w:pPr>
      <w:r w:rsidRPr="00A126FE">
        <w:rPr>
          <w:b/>
          <w:bCs/>
        </w:rPr>
        <w:t>Controlled Lowering:</w:t>
      </w:r>
      <w:r w:rsidRPr="00A126FE">
        <w:t xml:space="preserve"> Lower scaffold components in a controlled manner. Avoid dropping or throwing components to prevent injury or damage.</w:t>
      </w:r>
    </w:p>
    <w:p w14:paraId="0C0B9A68" w14:textId="77777777" w:rsidR="00A126FE" w:rsidRPr="00A126FE" w:rsidRDefault="00A126FE" w:rsidP="00A126FE">
      <w:pPr>
        <w:numPr>
          <w:ilvl w:val="0"/>
          <w:numId w:val="4"/>
        </w:numPr>
        <w:spacing w:after="0"/>
      </w:pPr>
      <w:r w:rsidRPr="00A126FE">
        <w:rPr>
          <w:b/>
          <w:bCs/>
        </w:rPr>
        <w:t>Safety Equipment:</w:t>
      </w:r>
      <w:r w:rsidRPr="00A126FE">
        <w:t xml:space="preserve"> Use energy-absorbing lanyards and a full-body harness when required by law.</w:t>
      </w:r>
    </w:p>
    <w:p w14:paraId="5EFBFAA4" w14:textId="2937FF5F" w:rsidR="00B422AB" w:rsidRPr="001F0BA2" w:rsidRDefault="00B422AB">
      <w:pPr>
        <w:rPr>
          <w:color w:val="0B769F" w:themeColor="accent4" w:themeShade="BF"/>
        </w:rPr>
      </w:pPr>
      <w:r w:rsidRPr="001F0BA2">
        <w:rPr>
          <w:color w:val="0B769F" w:themeColor="accent4" w:themeShade="BF"/>
        </w:rPr>
        <w:br w:type="page"/>
      </w:r>
    </w:p>
    <w:p w14:paraId="644CAF29" w14:textId="77777777" w:rsidR="00A126FE" w:rsidRPr="001F0BA2" w:rsidRDefault="00A126FE" w:rsidP="00A126FE">
      <w:pPr>
        <w:spacing w:after="0"/>
        <w:rPr>
          <w:color w:val="0B769F" w:themeColor="accent4" w:themeShade="BF"/>
        </w:rPr>
      </w:pPr>
    </w:p>
    <w:p w14:paraId="705D0C33" w14:textId="77777777" w:rsidR="00A126FE" w:rsidRPr="001F0BA2" w:rsidRDefault="00A126FE" w:rsidP="00A126FE">
      <w:pPr>
        <w:spacing w:after="0"/>
      </w:pPr>
      <w:r w:rsidRPr="001F0BA2">
        <w:t>**SCAFFOLD SAFETY RULES**</w:t>
      </w:r>
    </w:p>
    <w:p w14:paraId="3CA9F557" w14:textId="77777777" w:rsidR="00A126FE" w:rsidRPr="001F0BA2" w:rsidRDefault="00A126FE" w:rsidP="00A126FE">
      <w:pPr>
        <w:spacing w:after="0"/>
      </w:pPr>
    </w:p>
    <w:p w14:paraId="5F35EB56" w14:textId="77777777" w:rsidR="00A126FE" w:rsidRPr="001F0BA2" w:rsidRDefault="00A126FE" w:rsidP="00A126FE">
      <w:pPr>
        <w:spacing w:after="0"/>
      </w:pPr>
      <w:r w:rsidRPr="001F0BA2">
        <w:t>Improper assembly or use of scaffold equipment can result in serious injury or death. Assemblers and users must adhere to these safety rules and practices. These guidelines address general safety issues and should be supplemented with any additional measures necessary for specific conditions encountered during installation or dismantling. Always comply with OH&amp;S laws and other relevant regulations.</w:t>
      </w:r>
    </w:p>
    <w:p w14:paraId="31A74569" w14:textId="77777777" w:rsidR="00B422AB" w:rsidRPr="001F0BA2" w:rsidRDefault="00B422AB" w:rsidP="00A126FE">
      <w:pPr>
        <w:spacing w:after="0"/>
      </w:pPr>
    </w:p>
    <w:tbl>
      <w:tblPr>
        <w:tblStyle w:val="TableGrid"/>
        <w:tblW w:w="0" w:type="auto"/>
        <w:tblLook w:val="04A0" w:firstRow="1" w:lastRow="0" w:firstColumn="1" w:lastColumn="0" w:noHBand="0" w:noVBand="1"/>
      </w:tblPr>
      <w:tblGrid>
        <w:gridCol w:w="4508"/>
        <w:gridCol w:w="4508"/>
      </w:tblGrid>
      <w:tr w:rsidR="00B422AB" w:rsidRPr="001F0BA2" w14:paraId="6EB69D4E" w14:textId="77777777" w:rsidTr="00B422AB">
        <w:tc>
          <w:tcPr>
            <w:tcW w:w="4508" w:type="dxa"/>
          </w:tcPr>
          <w:p w14:paraId="2FFBE92C" w14:textId="77777777" w:rsidR="00B422AB" w:rsidRPr="001F0BA2" w:rsidRDefault="00B422AB" w:rsidP="00B422AB">
            <w:r w:rsidRPr="001F0BA2">
              <w:t xml:space="preserve">A. </w:t>
            </w:r>
            <w:r w:rsidRPr="001F0BA2">
              <w:rPr>
                <w:b/>
                <w:bCs/>
              </w:rPr>
              <w:t xml:space="preserve">**Adhere to Safe </w:t>
            </w:r>
            <w:proofErr w:type="gramStart"/>
            <w:r w:rsidRPr="001F0BA2">
              <w:rPr>
                <w:b/>
                <w:bCs/>
              </w:rPr>
              <w:t>Practices:*</w:t>
            </w:r>
            <w:proofErr w:type="gramEnd"/>
            <w:r w:rsidRPr="001F0BA2">
              <w:rPr>
                <w:b/>
                <w:bCs/>
              </w:rPr>
              <w:t>*</w:t>
            </w:r>
            <w:r w:rsidRPr="001F0BA2">
              <w:t xml:space="preserve"> Follow the safety rules and comply with OH&amp;S laws and all federal, state, and local regulations related to scaffolding.</w:t>
            </w:r>
          </w:p>
          <w:p w14:paraId="36228895" w14:textId="77777777" w:rsidR="00B422AB" w:rsidRPr="001F0BA2" w:rsidRDefault="00B422AB" w:rsidP="00B422AB"/>
          <w:p w14:paraId="261E3033" w14:textId="77777777" w:rsidR="00B422AB" w:rsidRPr="001F0BA2" w:rsidRDefault="00B422AB" w:rsidP="00A126FE"/>
          <w:p w14:paraId="55F07593" w14:textId="77777777" w:rsidR="00B422AB" w:rsidRPr="001F0BA2" w:rsidRDefault="00B422AB" w:rsidP="00A126FE"/>
        </w:tc>
        <w:tc>
          <w:tcPr>
            <w:tcW w:w="4508" w:type="dxa"/>
          </w:tcPr>
          <w:p w14:paraId="3EC2193B" w14:textId="77777777" w:rsidR="00B422AB" w:rsidRPr="001F0BA2" w:rsidRDefault="00B422AB" w:rsidP="00B422AB">
            <w:r w:rsidRPr="001F0BA2">
              <w:t xml:space="preserve">F. </w:t>
            </w:r>
            <w:r w:rsidRPr="001F0BA2">
              <w:rPr>
                <w:b/>
                <w:bCs/>
              </w:rPr>
              <w:t xml:space="preserve">**Maintain </w:t>
            </w:r>
            <w:proofErr w:type="gramStart"/>
            <w:r w:rsidRPr="001F0BA2">
              <w:rPr>
                <w:b/>
                <w:bCs/>
              </w:rPr>
              <w:t>Equipment:*</w:t>
            </w:r>
            <w:proofErr w:type="gramEnd"/>
            <w:r w:rsidRPr="001F0BA2">
              <w:rPr>
                <w:b/>
                <w:bCs/>
              </w:rPr>
              <w:t>*</w:t>
            </w:r>
            <w:r w:rsidRPr="001F0BA2">
              <w:t xml:space="preserve"> Keep all equipment in good repair. Avoid using corroded or excessively rusted components, as their strength is uncertain.</w:t>
            </w:r>
          </w:p>
          <w:p w14:paraId="04DB5E20" w14:textId="793781B9" w:rsidR="00B422AB" w:rsidRPr="001F0BA2" w:rsidRDefault="00B422AB" w:rsidP="00B422AB"/>
        </w:tc>
      </w:tr>
      <w:tr w:rsidR="00B422AB" w:rsidRPr="001F0BA2" w14:paraId="262DEFD7" w14:textId="77777777" w:rsidTr="00B422AB">
        <w:tc>
          <w:tcPr>
            <w:tcW w:w="4508" w:type="dxa"/>
          </w:tcPr>
          <w:p w14:paraId="52F3ECC5" w14:textId="77777777" w:rsidR="00B422AB" w:rsidRPr="001F0BA2" w:rsidRDefault="00B422AB" w:rsidP="00B422AB">
            <w:r w:rsidRPr="001F0BA2">
              <w:t xml:space="preserve">B. </w:t>
            </w:r>
            <w:r w:rsidRPr="001F0BA2">
              <w:rPr>
                <w:b/>
                <w:bCs/>
              </w:rPr>
              <w:t xml:space="preserve">**Training and </w:t>
            </w:r>
            <w:proofErr w:type="gramStart"/>
            <w:r w:rsidRPr="001F0BA2">
              <w:rPr>
                <w:b/>
                <w:bCs/>
              </w:rPr>
              <w:t>Supervision:*</w:t>
            </w:r>
            <w:proofErr w:type="gramEnd"/>
            <w:r w:rsidRPr="001F0BA2">
              <w:rPr>
                <w:b/>
                <w:bCs/>
              </w:rPr>
              <w:t>*</w:t>
            </w:r>
            <w:r w:rsidRPr="001F0BA2">
              <w:t xml:space="preserve"> Ensure all personnel involved in scaffolding assembly are trained in safety procedures and supervised by someone with adequate experience. Display these Safety Rules where they are visible to all users.</w:t>
            </w:r>
          </w:p>
          <w:p w14:paraId="7E573FD3" w14:textId="77777777" w:rsidR="00B422AB" w:rsidRPr="001F0BA2" w:rsidRDefault="00B422AB" w:rsidP="00B422AB"/>
          <w:p w14:paraId="6EBDB591" w14:textId="77777777" w:rsidR="00B422AB" w:rsidRPr="001F0BA2" w:rsidRDefault="00B422AB" w:rsidP="00A126FE"/>
        </w:tc>
        <w:tc>
          <w:tcPr>
            <w:tcW w:w="4508" w:type="dxa"/>
          </w:tcPr>
          <w:p w14:paraId="2C222DC6" w14:textId="77777777" w:rsidR="00B422AB" w:rsidRPr="001F0BA2" w:rsidRDefault="00B422AB" w:rsidP="00B422AB">
            <w:r w:rsidRPr="001F0BA2">
              <w:t xml:space="preserve">G. </w:t>
            </w:r>
            <w:r w:rsidRPr="001F0BA2">
              <w:rPr>
                <w:b/>
                <w:bCs/>
              </w:rPr>
              <w:t xml:space="preserve">**Consult Your </w:t>
            </w:r>
            <w:proofErr w:type="gramStart"/>
            <w:r w:rsidRPr="001F0BA2">
              <w:rPr>
                <w:b/>
                <w:bCs/>
              </w:rPr>
              <w:t>Supplier:*</w:t>
            </w:r>
            <w:proofErr w:type="gramEnd"/>
            <w:r w:rsidRPr="001F0BA2">
              <w:rPr>
                <w:b/>
                <w:bCs/>
              </w:rPr>
              <w:t>*</w:t>
            </w:r>
            <w:r w:rsidRPr="001F0BA2">
              <w:t xml:space="preserve"> If in doubt about any aspect of the scaffold, consult your supplier. Never take unnecessary risks.</w:t>
            </w:r>
          </w:p>
          <w:p w14:paraId="7EEB5BCE" w14:textId="77777777" w:rsidR="00B422AB" w:rsidRPr="001F0BA2" w:rsidRDefault="00B422AB" w:rsidP="00B422AB"/>
        </w:tc>
      </w:tr>
      <w:tr w:rsidR="00B422AB" w:rsidRPr="001F0BA2" w14:paraId="5EB6A08D" w14:textId="77777777" w:rsidTr="00B422AB">
        <w:tc>
          <w:tcPr>
            <w:tcW w:w="4508" w:type="dxa"/>
          </w:tcPr>
          <w:p w14:paraId="126607E6" w14:textId="77777777" w:rsidR="00B422AB" w:rsidRPr="001F0BA2" w:rsidRDefault="00B422AB" w:rsidP="00B422AB">
            <w:r w:rsidRPr="001F0BA2">
              <w:t xml:space="preserve">C. </w:t>
            </w:r>
            <w:r w:rsidRPr="001F0BA2">
              <w:rPr>
                <w:b/>
                <w:bCs/>
              </w:rPr>
              <w:t xml:space="preserve">**Report Unsafe </w:t>
            </w:r>
            <w:proofErr w:type="gramStart"/>
            <w:r w:rsidRPr="001F0BA2">
              <w:rPr>
                <w:b/>
                <w:bCs/>
              </w:rPr>
              <w:t>Conditions:*</w:t>
            </w:r>
            <w:proofErr w:type="gramEnd"/>
            <w:r w:rsidRPr="001F0BA2">
              <w:rPr>
                <w:b/>
                <w:bCs/>
              </w:rPr>
              <w:t>*</w:t>
            </w:r>
            <w:r w:rsidRPr="001F0BA2">
              <w:t xml:space="preserve"> Notify supervisors of any unsafe conditions. Do not allow individuals who are ill, dizzy, or otherwise impaired to work on the scaffold.</w:t>
            </w:r>
          </w:p>
          <w:p w14:paraId="26EACE5C" w14:textId="77777777" w:rsidR="00B422AB" w:rsidRPr="001F0BA2" w:rsidRDefault="00B422AB" w:rsidP="00A126FE"/>
          <w:p w14:paraId="4B56C447" w14:textId="77777777" w:rsidR="00B422AB" w:rsidRPr="001F0BA2" w:rsidRDefault="00B422AB" w:rsidP="00A126FE"/>
        </w:tc>
        <w:tc>
          <w:tcPr>
            <w:tcW w:w="4508" w:type="dxa"/>
          </w:tcPr>
          <w:p w14:paraId="34B5DC9E" w14:textId="77777777" w:rsidR="00B422AB" w:rsidRPr="001F0BA2" w:rsidRDefault="00B422AB" w:rsidP="00B422AB">
            <w:r w:rsidRPr="001F0BA2">
              <w:t xml:space="preserve">H. </w:t>
            </w:r>
            <w:r w:rsidRPr="001F0BA2">
              <w:rPr>
                <w:b/>
                <w:bCs/>
              </w:rPr>
              <w:t xml:space="preserve">**Read Safety </w:t>
            </w:r>
            <w:proofErr w:type="gramStart"/>
            <w:r w:rsidRPr="001F0BA2">
              <w:rPr>
                <w:b/>
                <w:bCs/>
              </w:rPr>
              <w:t>Rules:*</w:t>
            </w:r>
            <w:proofErr w:type="gramEnd"/>
            <w:r w:rsidRPr="001F0BA2">
              <w:rPr>
                <w:b/>
                <w:bCs/>
              </w:rPr>
              <w:t>*</w:t>
            </w:r>
            <w:r w:rsidRPr="001F0BA2">
              <w:t xml:space="preserve"> Always review these Safety Rules alongside all applicable safety regulations.</w:t>
            </w:r>
          </w:p>
          <w:p w14:paraId="5AB4A1F8" w14:textId="77777777" w:rsidR="00B422AB" w:rsidRPr="001F0BA2" w:rsidRDefault="00B422AB" w:rsidP="00B422AB"/>
        </w:tc>
      </w:tr>
      <w:tr w:rsidR="00B422AB" w:rsidRPr="001F0BA2" w14:paraId="2D41ADD6" w14:textId="77777777" w:rsidTr="00B422AB">
        <w:tc>
          <w:tcPr>
            <w:tcW w:w="4508" w:type="dxa"/>
          </w:tcPr>
          <w:p w14:paraId="7BB08D5E" w14:textId="77777777" w:rsidR="00B422AB" w:rsidRPr="001F0BA2" w:rsidRDefault="00B422AB" w:rsidP="00B422AB">
            <w:r w:rsidRPr="001F0BA2">
              <w:t xml:space="preserve">D. </w:t>
            </w:r>
            <w:r w:rsidRPr="001F0BA2">
              <w:rPr>
                <w:b/>
                <w:bCs/>
              </w:rPr>
              <w:t xml:space="preserve">**Inspect </w:t>
            </w:r>
            <w:proofErr w:type="gramStart"/>
            <w:r w:rsidRPr="001F0BA2">
              <w:rPr>
                <w:b/>
                <w:bCs/>
              </w:rPr>
              <w:t>Equipment:*</w:t>
            </w:r>
            <w:proofErr w:type="gramEnd"/>
            <w:r w:rsidRPr="001F0BA2">
              <w:rPr>
                <w:b/>
                <w:bCs/>
              </w:rPr>
              <w:t>*</w:t>
            </w:r>
            <w:r w:rsidRPr="001F0BA2">
              <w:t xml:space="preserve"> Before use, check all equipment for damage or defects. Do not use any equipment that is compromised.</w:t>
            </w:r>
          </w:p>
          <w:p w14:paraId="29FBE101" w14:textId="77777777" w:rsidR="00B422AB" w:rsidRPr="001F0BA2" w:rsidRDefault="00B422AB" w:rsidP="00B422AB"/>
          <w:p w14:paraId="1F3A2BEC" w14:textId="77777777" w:rsidR="00B422AB" w:rsidRPr="001F0BA2" w:rsidRDefault="00B422AB" w:rsidP="00A126FE"/>
        </w:tc>
        <w:tc>
          <w:tcPr>
            <w:tcW w:w="4508" w:type="dxa"/>
          </w:tcPr>
          <w:p w14:paraId="7F792AF4" w14:textId="77777777" w:rsidR="00B422AB" w:rsidRPr="001F0BA2" w:rsidRDefault="00B422AB" w:rsidP="00B422AB">
            <w:r w:rsidRPr="001F0BA2">
              <w:t xml:space="preserve">I. </w:t>
            </w:r>
            <w:r w:rsidRPr="001F0BA2">
              <w:rPr>
                <w:b/>
                <w:bCs/>
              </w:rPr>
              <w:t xml:space="preserve">**Stable </w:t>
            </w:r>
            <w:proofErr w:type="gramStart"/>
            <w:r w:rsidRPr="001F0BA2">
              <w:rPr>
                <w:b/>
                <w:bCs/>
              </w:rPr>
              <w:t>Surface:*</w:t>
            </w:r>
            <w:proofErr w:type="gramEnd"/>
            <w:r w:rsidRPr="001F0BA2">
              <w:rPr>
                <w:b/>
                <w:bCs/>
              </w:rPr>
              <w:t>*</w:t>
            </w:r>
            <w:r w:rsidRPr="001F0BA2">
              <w:t xml:space="preserve"> Place scaffolds on a stable, solid surface capable of supporting the intended loads. Avoid placing scaffolds on unstable ground where loose objects could cause instability.</w:t>
            </w:r>
          </w:p>
          <w:p w14:paraId="15B3C964" w14:textId="77777777" w:rsidR="00B422AB" w:rsidRPr="001F0BA2" w:rsidRDefault="00B422AB" w:rsidP="00A126FE"/>
        </w:tc>
      </w:tr>
      <w:tr w:rsidR="00B422AB" w:rsidRPr="001F0BA2" w14:paraId="08C790C5" w14:textId="77777777" w:rsidTr="00B422AB">
        <w:tc>
          <w:tcPr>
            <w:tcW w:w="4508" w:type="dxa"/>
          </w:tcPr>
          <w:p w14:paraId="1E552AD4" w14:textId="77777777" w:rsidR="00B422AB" w:rsidRPr="001F0BA2" w:rsidRDefault="00B422AB" w:rsidP="00B422AB">
            <w:r w:rsidRPr="001F0BA2">
              <w:t xml:space="preserve">E. </w:t>
            </w:r>
            <w:r w:rsidRPr="001F0BA2">
              <w:rPr>
                <w:b/>
                <w:bCs/>
              </w:rPr>
              <w:t xml:space="preserve">**Regular </w:t>
            </w:r>
            <w:proofErr w:type="gramStart"/>
            <w:r w:rsidRPr="001F0BA2">
              <w:rPr>
                <w:b/>
                <w:bCs/>
              </w:rPr>
              <w:t>Inspections:*</w:t>
            </w:r>
            <w:proofErr w:type="gramEnd"/>
            <w:r w:rsidRPr="001F0BA2">
              <w:rPr>
                <w:b/>
                <w:bCs/>
              </w:rPr>
              <w:t>*</w:t>
            </w:r>
            <w:r w:rsidRPr="001F0BA2">
              <w:t xml:space="preserve"> Frequently inspect the assembled scaffold to ensure it remains in a safe condition. Verify that connections are </w:t>
            </w:r>
            <w:proofErr w:type="gramStart"/>
            <w:r w:rsidRPr="001F0BA2">
              <w:t>secure</w:t>
            </w:r>
            <w:proofErr w:type="gramEnd"/>
            <w:r w:rsidRPr="001F0BA2">
              <w:t xml:space="preserve"> and no components have been improperly adjusted or removed.</w:t>
            </w:r>
          </w:p>
          <w:p w14:paraId="0A18F74C" w14:textId="77777777" w:rsidR="00B422AB" w:rsidRPr="001F0BA2" w:rsidRDefault="00B422AB" w:rsidP="00A126FE"/>
          <w:p w14:paraId="6824F77B" w14:textId="77777777" w:rsidR="00B422AB" w:rsidRPr="001F0BA2" w:rsidRDefault="00B422AB" w:rsidP="00B422AB">
            <w:r w:rsidRPr="001F0BA2">
              <w:lastRenderedPageBreak/>
              <w:t xml:space="preserve">K. </w:t>
            </w:r>
            <w:r w:rsidRPr="001F0BA2">
              <w:rPr>
                <w:b/>
                <w:bCs/>
              </w:rPr>
              <w:t xml:space="preserve">**Proper </w:t>
            </w:r>
            <w:proofErr w:type="gramStart"/>
            <w:r w:rsidRPr="001F0BA2">
              <w:rPr>
                <w:b/>
                <w:bCs/>
              </w:rPr>
              <w:t>Tying:*</w:t>
            </w:r>
            <w:proofErr w:type="gramEnd"/>
            <w:r w:rsidRPr="001F0BA2">
              <w:rPr>
                <w:b/>
                <w:bCs/>
              </w:rPr>
              <w:t>*</w:t>
            </w:r>
            <w:r w:rsidRPr="001F0BA2">
              <w:t xml:space="preserve"> Ensure that the scaffold is properly tied or anchored to a structure that can support all loads. This is crucial for scaffold stability and safety.</w:t>
            </w:r>
          </w:p>
          <w:p w14:paraId="4BB6C089" w14:textId="77777777" w:rsidR="00B422AB" w:rsidRPr="001F0BA2" w:rsidRDefault="00B422AB" w:rsidP="00A126FE"/>
        </w:tc>
        <w:tc>
          <w:tcPr>
            <w:tcW w:w="4508" w:type="dxa"/>
          </w:tcPr>
          <w:p w14:paraId="3D0520C9" w14:textId="7239327D" w:rsidR="00B422AB" w:rsidRPr="001F0BA2" w:rsidRDefault="00B422AB" w:rsidP="00B422AB">
            <w:r w:rsidRPr="001F0BA2">
              <w:lastRenderedPageBreak/>
              <w:t xml:space="preserve">J. </w:t>
            </w:r>
            <w:r w:rsidRPr="001F0BA2">
              <w:rPr>
                <w:b/>
                <w:bCs/>
              </w:rPr>
              <w:t xml:space="preserve">**Handle Components </w:t>
            </w:r>
            <w:proofErr w:type="gramStart"/>
            <w:r w:rsidRPr="001F0BA2">
              <w:rPr>
                <w:b/>
                <w:bCs/>
              </w:rPr>
              <w:t>Safely:*</w:t>
            </w:r>
            <w:proofErr w:type="gramEnd"/>
            <w:r w:rsidRPr="001F0BA2">
              <w:rPr>
                <w:b/>
                <w:bCs/>
              </w:rPr>
              <w:t>*</w:t>
            </w:r>
            <w:r w:rsidRPr="001F0BA2">
              <w:t xml:space="preserve"> Lift and lower scaffold components carefully. Use tag lines if needed. Avoid overloading partially completed scaffolds and promptly lower dismantled components. Do not drop components.</w:t>
            </w:r>
          </w:p>
        </w:tc>
      </w:tr>
      <w:tr w:rsidR="001F0BA2" w:rsidRPr="001F0BA2" w14:paraId="5AA14212" w14:textId="77777777" w:rsidTr="00B422AB">
        <w:tc>
          <w:tcPr>
            <w:tcW w:w="4508" w:type="dxa"/>
          </w:tcPr>
          <w:p w14:paraId="76912F2E" w14:textId="77777777" w:rsidR="001F0BA2" w:rsidRPr="001F0BA2" w:rsidRDefault="001F0BA2" w:rsidP="00B422AB">
            <w:r w:rsidRPr="001F0BA2">
              <w:t xml:space="preserve">L. </w:t>
            </w:r>
            <w:r w:rsidRPr="001F0BA2">
              <w:rPr>
                <w:b/>
                <w:bCs/>
              </w:rPr>
              <w:t>**</w:t>
            </w:r>
            <w:proofErr w:type="gramStart"/>
            <w:r w:rsidRPr="001F0BA2">
              <w:rPr>
                <w:b/>
                <w:bCs/>
              </w:rPr>
              <w:t>Stabilization:*</w:t>
            </w:r>
            <w:proofErr w:type="gramEnd"/>
            <w:r w:rsidRPr="001F0BA2">
              <w:rPr>
                <w:b/>
                <w:bCs/>
              </w:rPr>
              <w:t>*</w:t>
            </w:r>
            <w:r w:rsidRPr="001F0BA2">
              <w:t xml:space="preserve"> Free-standing scaffolds, other than wall scaffolds, must be secured with guying or other stabilization methods to prevent tipping.</w:t>
            </w:r>
          </w:p>
          <w:p w14:paraId="6B098F8F" w14:textId="77777777" w:rsidR="001F0BA2" w:rsidRPr="001F0BA2" w:rsidRDefault="001F0BA2" w:rsidP="00B422AB"/>
        </w:tc>
        <w:tc>
          <w:tcPr>
            <w:tcW w:w="4508" w:type="dxa"/>
            <w:vMerge w:val="restart"/>
          </w:tcPr>
          <w:p w14:paraId="0CBD5877" w14:textId="77777777" w:rsidR="001F0BA2" w:rsidRPr="001F0BA2" w:rsidRDefault="001F0BA2" w:rsidP="00B422AB">
            <w:r w:rsidRPr="001F0BA2">
              <w:t xml:space="preserve">Q. </w:t>
            </w:r>
            <w:r w:rsidRPr="001F0BA2">
              <w:rPr>
                <w:b/>
                <w:bCs/>
              </w:rPr>
              <w:t xml:space="preserve">**Mobile </w:t>
            </w:r>
            <w:proofErr w:type="gramStart"/>
            <w:r w:rsidRPr="001F0BA2">
              <w:rPr>
                <w:b/>
                <w:bCs/>
              </w:rPr>
              <w:t>Scaffolds:*</w:t>
            </w:r>
            <w:proofErr w:type="gramEnd"/>
            <w:r w:rsidRPr="001F0BA2">
              <w:rPr>
                <w:b/>
                <w:bCs/>
              </w:rPr>
              <w:t>*</w:t>
            </w:r>
            <w:r w:rsidRPr="001F0BA2">
              <w:t xml:space="preserve"> Follow these additional safety rules for mobile scaffolds:</w:t>
            </w:r>
          </w:p>
          <w:p w14:paraId="56F78653" w14:textId="77777777" w:rsidR="001F0BA2" w:rsidRPr="001F0BA2" w:rsidRDefault="001F0BA2" w:rsidP="00B422AB"/>
          <w:p w14:paraId="70E907B9" w14:textId="69CA92CA" w:rsidR="001F0BA2" w:rsidRPr="001F0BA2" w:rsidRDefault="001F0BA2" w:rsidP="001F0BA2">
            <w:pPr>
              <w:pStyle w:val="ListParagraph"/>
              <w:numPr>
                <w:ilvl w:val="1"/>
                <w:numId w:val="6"/>
              </w:numPr>
            </w:pPr>
            <w:r w:rsidRPr="001F0BA2">
              <w:t>Never ride on mobile scaffolds.</w:t>
            </w:r>
          </w:p>
          <w:p w14:paraId="6E1AA657" w14:textId="78CDE560" w:rsidR="001F0BA2" w:rsidRPr="001F0BA2" w:rsidRDefault="001F0BA2" w:rsidP="001F0BA2">
            <w:pPr>
              <w:pStyle w:val="ListParagraph"/>
              <w:numPr>
                <w:ilvl w:val="1"/>
                <w:numId w:val="6"/>
              </w:numPr>
            </w:pPr>
            <w:r w:rsidRPr="001F0BA2">
              <w:t>Remove all materials and equipment before moving the scaffold.</w:t>
            </w:r>
          </w:p>
          <w:p w14:paraId="48FEA2B4" w14:textId="090A0210" w:rsidR="001F0BA2" w:rsidRPr="001F0BA2" w:rsidRDefault="001F0BA2" w:rsidP="001F0BA2">
            <w:pPr>
              <w:pStyle w:val="ListParagraph"/>
              <w:numPr>
                <w:ilvl w:val="1"/>
                <w:numId w:val="6"/>
              </w:numPr>
            </w:pPr>
            <w:r w:rsidRPr="001F0BA2">
              <w:t>Lock castor and outrigger brakes when the scaffold is stationary.</w:t>
            </w:r>
          </w:p>
          <w:p w14:paraId="0E9A1445" w14:textId="49EF16D5" w:rsidR="001F0BA2" w:rsidRPr="001F0BA2" w:rsidRDefault="001F0BA2" w:rsidP="001F0BA2">
            <w:pPr>
              <w:pStyle w:val="ListParagraph"/>
              <w:numPr>
                <w:ilvl w:val="1"/>
                <w:numId w:val="6"/>
              </w:numPr>
            </w:pPr>
            <w:r w:rsidRPr="001F0BA2">
              <w:t>Move mobile scaffolds only with sufficient assistance and on even surfaces. Watch for surface hazards and overhead obstructions.</w:t>
            </w:r>
          </w:p>
          <w:p w14:paraId="04941B53" w14:textId="1E4728BD" w:rsidR="001F0BA2" w:rsidRPr="001F0BA2" w:rsidRDefault="001F0BA2" w:rsidP="001F0BA2">
            <w:pPr>
              <w:pStyle w:val="ListParagraph"/>
              <w:numPr>
                <w:ilvl w:val="1"/>
                <w:numId w:val="6"/>
              </w:numPr>
            </w:pPr>
            <w:r w:rsidRPr="001F0BA2">
              <w:t>Do not exceed the maximum platform height for mobile scaffolds. Comply with all OH&amp;S laws.</w:t>
            </w:r>
          </w:p>
          <w:p w14:paraId="41FBEFD1" w14:textId="02548F01" w:rsidR="001F0BA2" w:rsidRPr="001F0BA2" w:rsidRDefault="001F0BA2" w:rsidP="001F0BA2">
            <w:pPr>
              <w:pStyle w:val="ListParagraph"/>
              <w:numPr>
                <w:ilvl w:val="1"/>
                <w:numId w:val="6"/>
              </w:numPr>
            </w:pPr>
            <w:r w:rsidRPr="001F0BA2">
              <w:t>Move the scaffold by using the bottom frame. Never attempt to move it while on top.</w:t>
            </w:r>
          </w:p>
          <w:p w14:paraId="1F18DB70" w14:textId="77777777" w:rsidR="001F0BA2" w:rsidRPr="001F0BA2" w:rsidRDefault="001F0BA2" w:rsidP="001F0BA2">
            <w:pPr>
              <w:pStyle w:val="ListParagraph"/>
              <w:numPr>
                <w:ilvl w:val="1"/>
                <w:numId w:val="6"/>
              </w:numPr>
            </w:pPr>
            <w:r w:rsidRPr="001F0BA2">
              <w:t>If using mobile scaffolds outdoors, ensure they are stable against wind and other environmental conditions.</w:t>
            </w:r>
          </w:p>
          <w:p w14:paraId="68D5516A" w14:textId="17A70DCA" w:rsidR="001F0BA2" w:rsidRPr="001F0BA2" w:rsidRDefault="001F0BA2" w:rsidP="001F0BA2">
            <w:pPr>
              <w:pStyle w:val="ListParagraph"/>
              <w:numPr>
                <w:ilvl w:val="1"/>
                <w:numId w:val="6"/>
              </w:numPr>
            </w:pPr>
            <w:r w:rsidRPr="001F0BA2">
              <w:t xml:space="preserve">**Avoid </w:t>
            </w:r>
            <w:proofErr w:type="gramStart"/>
            <w:r w:rsidRPr="001F0BA2">
              <w:t>Overloading:*</w:t>
            </w:r>
            <w:proofErr w:type="gramEnd"/>
            <w:r w:rsidRPr="001F0BA2">
              <w:t xml:space="preserve">* Do not exceed the scaffold's load capacities. Always refer to and adhere to the specified limits.                            </w:t>
            </w:r>
          </w:p>
        </w:tc>
      </w:tr>
      <w:tr w:rsidR="001F0BA2" w:rsidRPr="001F0BA2" w14:paraId="045AF555" w14:textId="77777777" w:rsidTr="00B422AB">
        <w:tc>
          <w:tcPr>
            <w:tcW w:w="4508" w:type="dxa"/>
          </w:tcPr>
          <w:p w14:paraId="3BE1B58D" w14:textId="6C363A84" w:rsidR="001F0BA2" w:rsidRPr="001F0BA2" w:rsidRDefault="001F0BA2" w:rsidP="00B422AB">
            <w:r w:rsidRPr="001F0BA2">
              <w:t xml:space="preserve">M. </w:t>
            </w:r>
            <w:r w:rsidRPr="001F0BA2">
              <w:rPr>
                <w:b/>
                <w:bCs/>
              </w:rPr>
              <w:t xml:space="preserve">**Install Safety </w:t>
            </w:r>
            <w:proofErr w:type="gramStart"/>
            <w:r w:rsidRPr="001F0BA2">
              <w:rPr>
                <w:b/>
                <w:bCs/>
              </w:rPr>
              <w:t>Features:*</w:t>
            </w:r>
            <w:proofErr w:type="gramEnd"/>
            <w:r w:rsidRPr="001F0BA2">
              <w:rPr>
                <w:b/>
                <w:bCs/>
              </w:rPr>
              <w:t>*</w:t>
            </w:r>
            <w:r w:rsidRPr="001F0BA2">
              <w:t xml:space="preserve"> Install guardrails, </w:t>
            </w:r>
            <w:proofErr w:type="spellStart"/>
            <w:r w:rsidRPr="001F0BA2">
              <w:t>midrails</w:t>
            </w:r>
            <w:proofErr w:type="spellEnd"/>
            <w:r w:rsidRPr="001F0BA2">
              <w:t>, and toe boards at all openings, open sides, and ends of work platforms.</w:t>
            </w:r>
          </w:p>
          <w:p w14:paraId="7770A253" w14:textId="77777777" w:rsidR="001F0BA2" w:rsidRPr="001F0BA2" w:rsidRDefault="001F0BA2" w:rsidP="00B422AB"/>
        </w:tc>
        <w:tc>
          <w:tcPr>
            <w:tcW w:w="4508" w:type="dxa"/>
            <w:vMerge/>
          </w:tcPr>
          <w:p w14:paraId="371038AC" w14:textId="481C9CEF" w:rsidR="001F0BA2" w:rsidRPr="001F0BA2" w:rsidRDefault="001F0BA2" w:rsidP="00B422AB"/>
        </w:tc>
      </w:tr>
      <w:tr w:rsidR="001F0BA2" w:rsidRPr="001F0BA2" w14:paraId="0A71651D" w14:textId="77777777" w:rsidTr="00B422AB">
        <w:tc>
          <w:tcPr>
            <w:tcW w:w="4508" w:type="dxa"/>
          </w:tcPr>
          <w:p w14:paraId="3D2F1FE7" w14:textId="77777777" w:rsidR="001F0BA2" w:rsidRPr="001F0BA2" w:rsidRDefault="001F0BA2" w:rsidP="00B422AB">
            <w:r w:rsidRPr="001F0BA2">
              <w:t xml:space="preserve">N. </w:t>
            </w:r>
            <w:r w:rsidRPr="001F0BA2">
              <w:rPr>
                <w:b/>
                <w:bCs/>
              </w:rPr>
              <w:t xml:space="preserve">**Avoid Makeshift </w:t>
            </w:r>
            <w:proofErr w:type="gramStart"/>
            <w:r w:rsidRPr="001F0BA2">
              <w:rPr>
                <w:b/>
                <w:bCs/>
              </w:rPr>
              <w:t>Solutions:*</w:t>
            </w:r>
            <w:proofErr w:type="gramEnd"/>
            <w:r w:rsidRPr="001F0BA2">
              <w:rPr>
                <w:b/>
                <w:bCs/>
              </w:rPr>
              <w:t>*</w:t>
            </w:r>
            <w:r w:rsidRPr="001F0BA2">
              <w:t xml:space="preserve"> Do not use ladders or other makeshift devices to increase scaffold height. Avoid standing on guardrails or </w:t>
            </w:r>
            <w:proofErr w:type="spellStart"/>
            <w:r w:rsidRPr="001F0BA2">
              <w:t>midrails</w:t>
            </w:r>
            <w:proofErr w:type="spellEnd"/>
            <w:r w:rsidRPr="001F0BA2">
              <w:t>.</w:t>
            </w:r>
          </w:p>
          <w:p w14:paraId="30825F00" w14:textId="77777777" w:rsidR="001F0BA2" w:rsidRPr="001F0BA2" w:rsidRDefault="001F0BA2" w:rsidP="00B422AB"/>
        </w:tc>
        <w:tc>
          <w:tcPr>
            <w:tcW w:w="4508" w:type="dxa"/>
            <w:vMerge/>
          </w:tcPr>
          <w:p w14:paraId="1483416B" w14:textId="62A2B36B" w:rsidR="001F0BA2" w:rsidRPr="001F0BA2" w:rsidRDefault="001F0BA2" w:rsidP="00B422AB"/>
        </w:tc>
      </w:tr>
      <w:tr w:rsidR="001F0BA2" w:rsidRPr="001F0BA2" w14:paraId="5E661409" w14:textId="77777777" w:rsidTr="00B422AB">
        <w:tc>
          <w:tcPr>
            <w:tcW w:w="4508" w:type="dxa"/>
          </w:tcPr>
          <w:p w14:paraId="50B2918A" w14:textId="77777777" w:rsidR="001F0BA2" w:rsidRPr="001F0BA2" w:rsidRDefault="001F0BA2" w:rsidP="001F0BA2">
            <w:r w:rsidRPr="001F0BA2">
              <w:t xml:space="preserve">O. </w:t>
            </w:r>
            <w:r w:rsidRPr="001F0BA2">
              <w:rPr>
                <w:b/>
                <w:bCs/>
              </w:rPr>
              <w:t xml:space="preserve">**Power </w:t>
            </w:r>
            <w:proofErr w:type="gramStart"/>
            <w:r w:rsidRPr="001F0BA2">
              <w:rPr>
                <w:b/>
                <w:bCs/>
              </w:rPr>
              <w:t>Lines:*</w:t>
            </w:r>
            <w:proofErr w:type="gramEnd"/>
            <w:r w:rsidRPr="001F0BA2">
              <w:rPr>
                <w:b/>
                <w:bCs/>
              </w:rPr>
              <w:t>*</w:t>
            </w:r>
            <w:r w:rsidRPr="001F0BA2">
              <w:t xml:space="preserve"> Exercise extreme caution around power lines. Consult with the electrical company to de-energize, insulate, or otherwise make power lines safe before installing or using scaffolds.</w:t>
            </w:r>
          </w:p>
          <w:p w14:paraId="14FD300F" w14:textId="77777777" w:rsidR="001F0BA2" w:rsidRPr="001F0BA2" w:rsidRDefault="001F0BA2" w:rsidP="00B422AB"/>
        </w:tc>
        <w:tc>
          <w:tcPr>
            <w:tcW w:w="4508" w:type="dxa"/>
            <w:vMerge/>
          </w:tcPr>
          <w:p w14:paraId="50296074" w14:textId="77777777" w:rsidR="001F0BA2" w:rsidRPr="001F0BA2" w:rsidRDefault="001F0BA2" w:rsidP="00B422AB"/>
        </w:tc>
      </w:tr>
      <w:tr w:rsidR="001F0BA2" w:rsidRPr="001F0BA2" w14:paraId="3D8DF48D" w14:textId="77777777" w:rsidTr="00B422AB">
        <w:tc>
          <w:tcPr>
            <w:tcW w:w="4508" w:type="dxa"/>
          </w:tcPr>
          <w:p w14:paraId="50F2E2E5" w14:textId="77777777" w:rsidR="001F0BA2" w:rsidRPr="001F0BA2" w:rsidRDefault="001F0BA2" w:rsidP="001F0BA2">
            <w:r w:rsidRPr="001F0BA2">
              <w:t xml:space="preserve">P. </w:t>
            </w:r>
            <w:r w:rsidRPr="001F0BA2">
              <w:rPr>
                <w:b/>
                <w:bCs/>
              </w:rPr>
              <w:t>**</w:t>
            </w:r>
            <w:proofErr w:type="gramStart"/>
            <w:r w:rsidRPr="001F0BA2">
              <w:rPr>
                <w:b/>
                <w:bCs/>
              </w:rPr>
              <w:t>Cantilevers:*</w:t>
            </w:r>
            <w:proofErr w:type="gramEnd"/>
            <w:r w:rsidRPr="001F0BA2">
              <w:rPr>
                <w:b/>
                <w:bCs/>
              </w:rPr>
              <w:t>*</w:t>
            </w:r>
            <w:r w:rsidRPr="001F0BA2">
              <w:t xml:space="preserve"> When using cantilevers such as brackets, take proper precautions to prevent scaffold tipping.</w:t>
            </w:r>
          </w:p>
          <w:p w14:paraId="03B83C0A" w14:textId="77777777" w:rsidR="001F0BA2" w:rsidRPr="001F0BA2" w:rsidRDefault="001F0BA2" w:rsidP="00B422AB"/>
        </w:tc>
        <w:tc>
          <w:tcPr>
            <w:tcW w:w="4508" w:type="dxa"/>
            <w:vMerge/>
          </w:tcPr>
          <w:p w14:paraId="4DE3F72A" w14:textId="77777777" w:rsidR="001F0BA2" w:rsidRPr="001F0BA2" w:rsidRDefault="001F0BA2" w:rsidP="00B422AB"/>
        </w:tc>
      </w:tr>
    </w:tbl>
    <w:p w14:paraId="245B4CDD" w14:textId="77777777" w:rsidR="00B422AB" w:rsidRPr="001F0BA2" w:rsidRDefault="00B422AB" w:rsidP="00A126FE">
      <w:pPr>
        <w:spacing w:after="0"/>
      </w:pPr>
    </w:p>
    <w:p w14:paraId="32922F30" w14:textId="77777777" w:rsidR="00A126FE" w:rsidRPr="001F0BA2" w:rsidRDefault="00A126FE" w:rsidP="00A126FE">
      <w:pPr>
        <w:spacing w:after="0"/>
      </w:pPr>
    </w:p>
    <w:sectPr w:rsidR="00A126FE" w:rsidRPr="001F0B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EB779D"/>
    <w:multiLevelType w:val="multilevel"/>
    <w:tmpl w:val="FFD66F6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7229A"/>
    <w:multiLevelType w:val="hybridMultilevel"/>
    <w:tmpl w:val="41443620"/>
    <w:lvl w:ilvl="0" w:tplc="50346DC0">
      <w:start w:val="18"/>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320901"/>
    <w:multiLevelType w:val="hybridMultilevel"/>
    <w:tmpl w:val="E6C24234"/>
    <w:lvl w:ilvl="0" w:tplc="50346DC0">
      <w:start w:val="1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B72068"/>
    <w:multiLevelType w:val="multilevel"/>
    <w:tmpl w:val="FBAA4B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001D2A"/>
    <w:multiLevelType w:val="multilevel"/>
    <w:tmpl w:val="FDAA0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C3429F"/>
    <w:multiLevelType w:val="multilevel"/>
    <w:tmpl w:val="2098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4764298">
    <w:abstractNumId w:val="0"/>
  </w:num>
  <w:num w:numId="2" w16cid:durableId="247932947">
    <w:abstractNumId w:val="5"/>
  </w:num>
  <w:num w:numId="3" w16cid:durableId="1790472929">
    <w:abstractNumId w:val="3"/>
  </w:num>
  <w:num w:numId="4" w16cid:durableId="1456219464">
    <w:abstractNumId w:val="4"/>
  </w:num>
  <w:num w:numId="5" w16cid:durableId="290018183">
    <w:abstractNumId w:val="2"/>
  </w:num>
  <w:num w:numId="6" w16cid:durableId="2071952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7"/>
    <w:rsid w:val="001639B9"/>
    <w:rsid w:val="001F0BA2"/>
    <w:rsid w:val="002F7177"/>
    <w:rsid w:val="00376B4C"/>
    <w:rsid w:val="006A20F5"/>
    <w:rsid w:val="006D194B"/>
    <w:rsid w:val="00893264"/>
    <w:rsid w:val="00A126FE"/>
    <w:rsid w:val="00B422AB"/>
    <w:rsid w:val="00D92335"/>
    <w:rsid w:val="00E64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9390"/>
  <w15:chartTrackingRefBased/>
  <w15:docId w15:val="{FB1D7CDE-9932-4716-AA34-5A534313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4D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4D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4D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4D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4D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4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4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4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4D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D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4D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4D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4D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4D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4D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4D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4D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4DE7"/>
    <w:rPr>
      <w:rFonts w:eastAsiaTheme="majorEastAsia" w:cstheme="majorBidi"/>
      <w:color w:val="272727" w:themeColor="text1" w:themeTint="D8"/>
    </w:rPr>
  </w:style>
  <w:style w:type="paragraph" w:styleId="Title">
    <w:name w:val="Title"/>
    <w:basedOn w:val="Normal"/>
    <w:next w:val="Normal"/>
    <w:link w:val="TitleChar"/>
    <w:uiPriority w:val="10"/>
    <w:qFormat/>
    <w:rsid w:val="00E64D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D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4D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4D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4DE7"/>
    <w:pPr>
      <w:spacing w:before="160"/>
      <w:jc w:val="center"/>
    </w:pPr>
    <w:rPr>
      <w:i/>
      <w:iCs/>
      <w:color w:val="404040" w:themeColor="text1" w:themeTint="BF"/>
    </w:rPr>
  </w:style>
  <w:style w:type="character" w:customStyle="1" w:styleId="QuoteChar">
    <w:name w:val="Quote Char"/>
    <w:basedOn w:val="DefaultParagraphFont"/>
    <w:link w:val="Quote"/>
    <w:uiPriority w:val="29"/>
    <w:rsid w:val="00E64DE7"/>
    <w:rPr>
      <w:i/>
      <w:iCs/>
      <w:color w:val="404040" w:themeColor="text1" w:themeTint="BF"/>
    </w:rPr>
  </w:style>
  <w:style w:type="paragraph" w:styleId="ListParagraph">
    <w:name w:val="List Paragraph"/>
    <w:basedOn w:val="Normal"/>
    <w:uiPriority w:val="34"/>
    <w:qFormat/>
    <w:rsid w:val="00E64DE7"/>
    <w:pPr>
      <w:ind w:left="720"/>
      <w:contextualSpacing/>
    </w:pPr>
  </w:style>
  <w:style w:type="character" w:styleId="IntenseEmphasis">
    <w:name w:val="Intense Emphasis"/>
    <w:basedOn w:val="DefaultParagraphFont"/>
    <w:uiPriority w:val="21"/>
    <w:qFormat/>
    <w:rsid w:val="00E64DE7"/>
    <w:rPr>
      <w:i/>
      <w:iCs/>
      <w:color w:val="0F4761" w:themeColor="accent1" w:themeShade="BF"/>
    </w:rPr>
  </w:style>
  <w:style w:type="paragraph" w:styleId="IntenseQuote">
    <w:name w:val="Intense Quote"/>
    <w:basedOn w:val="Normal"/>
    <w:next w:val="Normal"/>
    <w:link w:val="IntenseQuoteChar"/>
    <w:uiPriority w:val="30"/>
    <w:qFormat/>
    <w:rsid w:val="00E64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4DE7"/>
    <w:rPr>
      <w:i/>
      <w:iCs/>
      <w:color w:val="0F4761" w:themeColor="accent1" w:themeShade="BF"/>
    </w:rPr>
  </w:style>
  <w:style w:type="character" w:styleId="IntenseReference">
    <w:name w:val="Intense Reference"/>
    <w:basedOn w:val="DefaultParagraphFont"/>
    <w:uiPriority w:val="32"/>
    <w:qFormat/>
    <w:rsid w:val="00E64DE7"/>
    <w:rPr>
      <w:b/>
      <w:bCs/>
      <w:smallCaps/>
      <w:color w:val="0F4761" w:themeColor="accent1" w:themeShade="BF"/>
      <w:spacing w:val="5"/>
    </w:rPr>
  </w:style>
  <w:style w:type="table" w:styleId="TableGrid">
    <w:name w:val="Table Grid"/>
    <w:basedOn w:val="TableNormal"/>
    <w:uiPriority w:val="39"/>
    <w:rsid w:val="002F7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5398">
      <w:bodyDiv w:val="1"/>
      <w:marLeft w:val="0"/>
      <w:marRight w:val="0"/>
      <w:marTop w:val="0"/>
      <w:marBottom w:val="0"/>
      <w:divBdr>
        <w:top w:val="none" w:sz="0" w:space="0" w:color="auto"/>
        <w:left w:val="none" w:sz="0" w:space="0" w:color="auto"/>
        <w:bottom w:val="none" w:sz="0" w:space="0" w:color="auto"/>
        <w:right w:val="none" w:sz="0" w:space="0" w:color="auto"/>
      </w:divBdr>
    </w:div>
    <w:div w:id="167327977">
      <w:bodyDiv w:val="1"/>
      <w:marLeft w:val="0"/>
      <w:marRight w:val="0"/>
      <w:marTop w:val="0"/>
      <w:marBottom w:val="0"/>
      <w:divBdr>
        <w:top w:val="none" w:sz="0" w:space="0" w:color="auto"/>
        <w:left w:val="none" w:sz="0" w:space="0" w:color="auto"/>
        <w:bottom w:val="none" w:sz="0" w:space="0" w:color="auto"/>
        <w:right w:val="none" w:sz="0" w:space="0" w:color="auto"/>
      </w:divBdr>
    </w:div>
    <w:div w:id="623000111">
      <w:bodyDiv w:val="1"/>
      <w:marLeft w:val="0"/>
      <w:marRight w:val="0"/>
      <w:marTop w:val="0"/>
      <w:marBottom w:val="0"/>
      <w:divBdr>
        <w:top w:val="none" w:sz="0" w:space="0" w:color="auto"/>
        <w:left w:val="none" w:sz="0" w:space="0" w:color="auto"/>
        <w:bottom w:val="none" w:sz="0" w:space="0" w:color="auto"/>
        <w:right w:val="none" w:sz="0" w:space="0" w:color="auto"/>
      </w:divBdr>
    </w:div>
    <w:div w:id="705954348">
      <w:bodyDiv w:val="1"/>
      <w:marLeft w:val="0"/>
      <w:marRight w:val="0"/>
      <w:marTop w:val="0"/>
      <w:marBottom w:val="0"/>
      <w:divBdr>
        <w:top w:val="none" w:sz="0" w:space="0" w:color="auto"/>
        <w:left w:val="none" w:sz="0" w:space="0" w:color="auto"/>
        <w:bottom w:val="none" w:sz="0" w:space="0" w:color="auto"/>
        <w:right w:val="none" w:sz="0" w:space="0" w:color="auto"/>
      </w:divBdr>
      <w:divsChild>
        <w:div w:id="877206417">
          <w:marLeft w:val="0"/>
          <w:marRight w:val="0"/>
          <w:marTop w:val="0"/>
          <w:marBottom w:val="0"/>
          <w:divBdr>
            <w:top w:val="none" w:sz="0" w:space="0" w:color="auto"/>
            <w:left w:val="none" w:sz="0" w:space="0" w:color="auto"/>
            <w:bottom w:val="none" w:sz="0" w:space="0" w:color="auto"/>
            <w:right w:val="none" w:sz="0" w:space="0" w:color="auto"/>
          </w:divBdr>
          <w:divsChild>
            <w:div w:id="2053339659">
              <w:marLeft w:val="0"/>
              <w:marRight w:val="0"/>
              <w:marTop w:val="0"/>
              <w:marBottom w:val="0"/>
              <w:divBdr>
                <w:top w:val="none" w:sz="0" w:space="0" w:color="auto"/>
                <w:left w:val="none" w:sz="0" w:space="0" w:color="auto"/>
                <w:bottom w:val="none" w:sz="0" w:space="0" w:color="auto"/>
                <w:right w:val="none" w:sz="0" w:space="0" w:color="auto"/>
              </w:divBdr>
              <w:divsChild>
                <w:div w:id="196285821">
                  <w:marLeft w:val="0"/>
                  <w:marRight w:val="0"/>
                  <w:marTop w:val="0"/>
                  <w:marBottom w:val="0"/>
                  <w:divBdr>
                    <w:top w:val="none" w:sz="0" w:space="0" w:color="auto"/>
                    <w:left w:val="none" w:sz="0" w:space="0" w:color="auto"/>
                    <w:bottom w:val="none" w:sz="0" w:space="0" w:color="auto"/>
                    <w:right w:val="none" w:sz="0" w:space="0" w:color="auto"/>
                  </w:divBdr>
                  <w:divsChild>
                    <w:div w:id="10120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985292">
      <w:bodyDiv w:val="1"/>
      <w:marLeft w:val="0"/>
      <w:marRight w:val="0"/>
      <w:marTop w:val="0"/>
      <w:marBottom w:val="0"/>
      <w:divBdr>
        <w:top w:val="none" w:sz="0" w:space="0" w:color="auto"/>
        <w:left w:val="none" w:sz="0" w:space="0" w:color="auto"/>
        <w:bottom w:val="none" w:sz="0" w:space="0" w:color="auto"/>
        <w:right w:val="none" w:sz="0" w:space="0" w:color="auto"/>
      </w:divBdr>
    </w:div>
    <w:div w:id="1761413098">
      <w:bodyDiv w:val="1"/>
      <w:marLeft w:val="0"/>
      <w:marRight w:val="0"/>
      <w:marTop w:val="0"/>
      <w:marBottom w:val="0"/>
      <w:divBdr>
        <w:top w:val="none" w:sz="0" w:space="0" w:color="auto"/>
        <w:left w:val="none" w:sz="0" w:space="0" w:color="auto"/>
        <w:bottom w:val="none" w:sz="0" w:space="0" w:color="auto"/>
        <w:right w:val="none" w:sz="0" w:space="0" w:color="auto"/>
      </w:divBdr>
      <w:divsChild>
        <w:div w:id="1978219116">
          <w:marLeft w:val="0"/>
          <w:marRight w:val="0"/>
          <w:marTop w:val="0"/>
          <w:marBottom w:val="0"/>
          <w:divBdr>
            <w:top w:val="none" w:sz="0" w:space="0" w:color="auto"/>
            <w:left w:val="none" w:sz="0" w:space="0" w:color="auto"/>
            <w:bottom w:val="none" w:sz="0" w:space="0" w:color="auto"/>
            <w:right w:val="none" w:sz="0" w:space="0" w:color="auto"/>
          </w:divBdr>
          <w:divsChild>
            <w:div w:id="1670212078">
              <w:marLeft w:val="0"/>
              <w:marRight w:val="0"/>
              <w:marTop w:val="0"/>
              <w:marBottom w:val="0"/>
              <w:divBdr>
                <w:top w:val="none" w:sz="0" w:space="0" w:color="auto"/>
                <w:left w:val="none" w:sz="0" w:space="0" w:color="auto"/>
                <w:bottom w:val="none" w:sz="0" w:space="0" w:color="auto"/>
                <w:right w:val="none" w:sz="0" w:space="0" w:color="auto"/>
              </w:divBdr>
              <w:divsChild>
                <w:div w:id="126900156">
                  <w:marLeft w:val="0"/>
                  <w:marRight w:val="0"/>
                  <w:marTop w:val="0"/>
                  <w:marBottom w:val="0"/>
                  <w:divBdr>
                    <w:top w:val="none" w:sz="0" w:space="0" w:color="auto"/>
                    <w:left w:val="none" w:sz="0" w:space="0" w:color="auto"/>
                    <w:bottom w:val="none" w:sz="0" w:space="0" w:color="auto"/>
                    <w:right w:val="none" w:sz="0" w:space="0" w:color="auto"/>
                  </w:divBdr>
                  <w:divsChild>
                    <w:div w:id="18179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13</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 Hughes</dc:creator>
  <cp:keywords/>
  <dc:description/>
  <cp:lastModifiedBy>Matt Forner</cp:lastModifiedBy>
  <cp:revision>3</cp:revision>
  <dcterms:created xsi:type="dcterms:W3CDTF">2024-08-28T03:00:00Z</dcterms:created>
  <dcterms:modified xsi:type="dcterms:W3CDTF">2024-09-24T00:40:00Z</dcterms:modified>
</cp:coreProperties>
</file>